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ec25b4d1efaea755efd308c7ef3fcd02d87f21"/>
    <w:p>
      <w:pPr>
        <w:pStyle w:val="Heading3"/>
      </w:pPr>
      <w:r>
        <w:t xml:space="preserve">Протокол № 1/23 заседания Комиссии по безопасности дорожного движения при префектуре Центрального административного округа от 13.01.2023</w:t>
      </w:r>
    </w:p>
    <w:p>
      <w:pPr>
        <w:pStyle w:val="FirstParagraph"/>
      </w:pPr>
      <w:r>
        <w:t xml:space="preserve">23.05.2023</w:t>
      </w:r>
    </w:p>
    <w:p>
      <w:pPr>
        <w:pStyle w:val="BodyText"/>
      </w:pPr>
      <w:hyperlink r:id="rId20">
        <w:r>
          <w:rPr>
            <w:rStyle w:val="Hyperlink"/>
          </w:rPr>
          <w:t xml:space="preserve">Протокол № 1/23 заседания Комиссии по безопасности дорожного движения при префектуре Центрального административного округа от 13.01.2023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http://cao.mos.ru/activities/the-commission-on-road-safety/detail/11602502.html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81e/hfabyemm8ln6bicq5ic7nhj7e3aadoar/BDD-1-_1_.pdf" TargetMode="Externa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activities/the-commission-on-road-safety/detail/11602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81e/hfabyemm8ln6bicq5ic7nhj7e3aadoar/BDD-1-_1_.pdf" TargetMode="Externa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activities/the-commission-on-road-safety/detail/11602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2025-02-16T02:17:51Z</dcterms:created>
  <dcterms:modified xsi:type="dcterms:W3CDTF">2025-02-16T02:17:51Z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