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eed11751624d1c8d493aba929ac7aa31fdeb5"/>
    <w:p>
      <w:pPr>
        <w:pStyle w:val="Heading3"/>
      </w:pPr>
      <w:r>
        <w:t xml:space="preserve">Тематический информационно-разъяснительный видеоролик — продажный чиновник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http://cao.mos.ru/anti-corruption/methodical-materials/detail/7822136.html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2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2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2025-08-06T16:58:07Z</dcterms:created>
  <dcterms:modified xsi:type="dcterms:W3CDTF">2025-08-06T16:58:07Z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