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5bb10c053224fb2672ff490cce612d26864c4"/>
    <w:p>
      <w:pPr>
        <w:pStyle w:val="Heading3"/>
      </w:pPr>
      <w:r>
        <w:t xml:space="preserve">В ночь с 20 на 21 апреля и с 21 на 22 апреля перекроют движение на ряде участков в связи с перемещением техники в рамках подготовки к празднованию 77-й годовщины Победы в Великой Отечественной войне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http://cao.mos.ru/important-in-the-district/detail/10761200.html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0761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0761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2025-03-23T05:44:57Z</dcterms:created>
  <dcterms:modified xsi:type="dcterms:W3CDTF">2025-03-23T05:44:57Z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