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f4915019b887978d861d6d9ba36ede5ec2dbb"/>
    <w:p>
      <w:pPr>
        <w:pStyle w:val="Heading3"/>
      </w:pPr>
      <w:r>
        <w:t xml:space="preserve">Департамент по конкурентной политике объявил о начале продажи машино-мест в Еропкинском переулке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машино-мест, расположенных по адресу: г. Москва, Еропкинский переулок, д. 16.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Еропкинский переулок, д. 16.</w:t>
      </w:r>
    </w:p>
    <w:p>
      <w:pPr>
        <w:pStyle w:val="BodyText"/>
      </w:pPr>
      <w:r>
        <w:t xml:space="preserve">Прием заявок от жителей жилых помещений осуществляется с 04.04.2023 с использованием функционала электронной площадки www.roseltorg.ru.</w:t>
      </w:r>
    </w:p>
    <w:p>
      <w:pPr>
        <w:pStyle w:val="BodyText"/>
      </w:pPr>
      <w:r>
        <w:t xml:space="preserve">Ссылка для последующего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</w:t>
      </w:r>
      <w:r>
        <w:t xml:space="preserve"> </w:t>
      </w:r>
      <w:r>
        <w:t xml:space="preserve"> </w:t>
      </w:r>
      <w:hyperlink r:id="rId20">
        <w:r>
          <w:rPr>
            <w:rStyle w:val="Hyperlink"/>
          </w:rPr>
          <w:t xml:space="preserve">https://investmoscow.ru/tenders?districts=109&amp;objectForms=nsi:45:30011630</w:t>
        </w:r>
      </w:hyperlink>
      <w:r>
        <w:t xml:space="preserve"> </w:t>
      </w:r>
    </w:p>
    <w:p>
      <w:pPr>
        <w:pStyle w:val="BodyText"/>
      </w:pPr>
      <w:r>
        <w:t xml:space="preserve">По вопросам, связанным с реализацией машино-мест, можно обратиться в Информационный киоск «Ваш инвестиционный консультант»: тел. 8 (499) 652-60-25, адрес электронной почты: torgimoscow@mos.ru.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http://cao.mos.ru/important-in-the-district/detail/11510257.html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11510257.html" TargetMode="External" /><Relationship Type="http://schemas.openxmlformats.org/officeDocument/2006/relationships/hyperlink" Id="rId20" Target="https://investmoscow.ru/tenders?districts=109&amp;objectForms=nsi:45:300116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11510257.html" TargetMode="External" /><Relationship Type="http://schemas.openxmlformats.org/officeDocument/2006/relationships/hyperlink" Id="rId20" Target="https://investmoscow.ru/tenders?districts=109&amp;objectForms=nsi:45:300116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2025-02-16T02:14:42Z</dcterms:created>
  <dcterms:modified xsi:type="dcterms:W3CDTF">2025-02-16T02:14:42Z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