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eb83681c53e9da93ddb919a36aea4f4316d1e2c"/>
    <w:p>
      <w:pPr>
        <w:pStyle w:val="Heading3"/>
      </w:pPr>
      <w:r>
        <w:t xml:space="preserve">Встреча главы управы Таганского района Джиоева Э.Д. с жителями</w:t>
      </w:r>
    </w:p>
    <w:p>
      <w:pPr>
        <w:pStyle w:val="FirstParagraph"/>
      </w:pPr>
      <w:r>
        <w:t xml:space="preserve">01.01.1970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http://cao.mos.ru/presscenter/mediagallery/51976/1218694/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Центрального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cao.mos.ru" TargetMode="External" /><Relationship Type="http://schemas.openxmlformats.org/officeDocument/2006/relationships/hyperlink" Id="rId20" Target="http://cao.mos.ru/presscenter/mediagallery/51976/1218694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cao.mos.ru" TargetMode="External" /><Relationship Type="http://schemas.openxmlformats.org/officeDocument/2006/relationships/hyperlink" Id="rId20" Target="http://cao.mos.ru/presscenter/mediagallery/51976/1218694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2025-02-13T16:29:14Z</dcterms:created>
  <dcterms:modified xsi:type="dcterms:W3CDTF">2025-02-13T16:29:14Z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