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f24c5ac938d311a2bd913304728e309ade2a99"/>
    <w:p>
      <w:pPr>
        <w:pStyle w:val="Heading3"/>
      </w:pPr>
      <w:r>
        <w:t xml:space="preserve">Спецпроект для социально ориентированного бизнеса стартовал в столице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2a8/pyls_servisiionlain_yslygimbm_ivanko_9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на портале mbm.mos.ru запустили спецпроект «Социальное предпринимательство: особое внимание города». Он поможет предпринимателям узнать о городских мерах поддержки и онлайн-сервисах, упрощающих ведение собственного дела.</w:t>
      </w:r>
    </w:p>
    <w:p>
      <w:pPr>
        <w:pStyle w:val="BodyText"/>
      </w:pPr>
      <w:r>
        <w:t xml:space="preserve">— В Москве действует ряд мер поддержки социально ориентированного бизнеса. В спецпроекте на портале mbm.mos.ru собрана вся необходимая информация о них и о том, как получить статус социального предприятия», — рассказала заместитель мэра Москвы Наталья Сергунина.</w:t>
      </w:r>
    </w:p>
    <w:p>
      <w:pPr>
        <w:pStyle w:val="BodyText"/>
      </w:pPr>
      <w:r>
        <w:t xml:space="preserve">Социальное предпринимательство — бизнес, направленный на поддержку разных групп населения и решение социальных задач.</w:t>
      </w:r>
    </w:p>
    <w:p>
      <w:pPr>
        <w:pStyle w:val="BodyText"/>
      </w:pPr>
      <w:r>
        <w:t xml:space="preserve">Интерфейс портала устроен таким образом, что достаточно нажать на кнопку «Меню» в верхнем левом углу и на экране отобразится перечень разделов, один из них — «Спецпроекты». В нем нужно кликнуть на пункт «Социальное предпринимательство».</w:t>
      </w:r>
    </w:p>
    <w:p>
      <w:pPr>
        <w:pStyle w:val="BodyText"/>
      </w:pPr>
      <w:r>
        <w:t xml:space="preserve">Новый электронный проект состоит из пяти тематических блоков.</w:t>
      </w:r>
    </w:p>
    <w:p>
      <w:pPr>
        <w:pStyle w:val="BodyText"/>
      </w:pPr>
      <w:r>
        <w:t xml:space="preserve">В первом разделе указаны все категории организаций, имеющих возможность получить статус социального предприятия.</w:t>
      </w:r>
    </w:p>
    <w:p>
      <w:pPr>
        <w:pStyle w:val="BodyText"/>
      </w:pPr>
      <w:r>
        <w:t xml:space="preserve">Во втором блоке можно ознакомиться с подробной инструкцией по процедуре получения статуса для каждой категории и деталями правильного заполнения заявки.</w:t>
      </w:r>
    </w:p>
    <w:p>
      <w:pPr>
        <w:pStyle w:val="BodyText"/>
      </w:pPr>
      <w:r>
        <w:t xml:space="preserve">Меры поддержки для социальных предпринимателей (льготы, субсидии, бесплатная аренда площадок Агентства стратегических инициатив и прочее) перечислены в третьем блоке. Также здесь предлагаются образовательные программы для предпринимателей, позволяющие расширить профессиональные компетенции и выйти на новые рынки сбыта.</w:t>
      </w:r>
    </w:p>
    <w:p>
      <w:pPr>
        <w:pStyle w:val="BodyText"/>
      </w:pPr>
      <w:r>
        <w:t xml:space="preserve">Четвертый блок расскажет как возместить часть расходов с помощью мер поддержки. Социальные предприятия могут претендовать на городскую субсидию в размере до одного миллиона рублей. Заявки на получение субсидии принимаются</w:t>
      </w:r>
      <w:r>
        <w:t xml:space="preserve"> </w:t>
      </w:r>
      <w:hyperlink r:id="rId23">
        <w:r>
          <w:rPr>
            <w:rStyle w:val="Hyperlink"/>
          </w:rPr>
          <w:t xml:space="preserve">онлайн</w:t>
        </w:r>
      </w:hyperlink>
      <w:r>
        <w:t xml:space="preserve">.</w:t>
      </w:r>
    </w:p>
    <w:p>
      <w:pPr>
        <w:pStyle w:val="BodyText"/>
      </w:pPr>
      <w:r>
        <w:t xml:space="preserve">В пятом блоке собраны полезные электронные сервисы и услуги для предпринимателей. Среди них «Интерактивный помощник», который подбирает меры правительственной поддержки для конкретного вида бизнеса, и онлайн-услуга «Проверка контрагентов», благодаря которой можно оценить благонадежность партнера перед заключением контракта.</w:t>
      </w:r>
    </w:p>
    <w:p>
      <w:pPr>
        <w:pStyle w:val="BodyText"/>
      </w:pPr>
      <w:r>
        <w:t xml:space="preserve">Спецпроект «Социальное предпринимательство: особое внимание города» также рассказывает истории успеха социальных предприятий. Их учредители рассказали, как придумали свой стартап, с чего начали, как расширялись и чем им помог город.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http://cao.mos.ru/presscenter/news/detail/10156433.html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ao.mos.ru" TargetMode="External" /><Relationship Type="http://schemas.openxmlformats.org/officeDocument/2006/relationships/hyperlink" Id="rId24" Target="http://cao.mos.ru/presscenter/news/detail/10156433.html" TargetMode="External" /><Relationship Type="http://schemas.openxmlformats.org/officeDocument/2006/relationships/hyperlink" Id="rId23" Target="https://mbm.mos.ru/article/dengi/subsidii/subsidii-dlya-sotsialnykh-predpriyatiy_8786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ao.mos.ru" TargetMode="External" /><Relationship Type="http://schemas.openxmlformats.org/officeDocument/2006/relationships/hyperlink" Id="rId24" Target="http://cao.mos.ru/presscenter/news/detail/10156433.html" TargetMode="External" /><Relationship Type="http://schemas.openxmlformats.org/officeDocument/2006/relationships/hyperlink" Id="rId23" Target="https://mbm.mos.ru/article/dengi/subsidii/subsidii-dlya-sotsialnykh-predpriyatiy_8786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2023-08-18T01:04:47Z</dcterms:created>
  <dcterms:modified xsi:type="dcterms:W3CDTF">2023-08-18T01:04:47Z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