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7b16e362b8785eb40552179938fa187e59b5a"/>
    <w:p>
      <w:pPr>
        <w:pStyle w:val="Heading3"/>
      </w:pPr>
      <w:r>
        <w:t xml:space="preserve">Более 13 тыс человек записались в московский корпус наблюдателей на выборах</w:t>
      </w:r>
    </w:p>
    <w:p>
      <w:pPr>
        <w:pStyle w:val="FirstParagraph"/>
      </w:pPr>
      <w:r>
        <w:t xml:space="preserve">11.08.2021</w:t>
      </w:r>
    </w:p>
    <w:p>
      <w:pPr>
        <w:pStyle w:val="BodyText"/>
      </w:pPr>
      <w:r>
        <w:t xml:space="preserve">Наблюдателями на выборах захотели стать свыше 13 тысяч жителей Москвы. Все они пройдут обучение в два этапа.</w:t>
      </w:r>
    </w:p>
    <w:p>
      <w:pPr>
        <w:pStyle w:val="BodyText"/>
      </w:pPr>
      <w:r>
        <w:t xml:space="preserve">По результатам занятий участники должны будут выполнить заключительный тест.</w:t>
      </w:r>
    </w:p>
    <w:p>
      <w:pPr>
        <w:pStyle w:val="BodyText"/>
      </w:pPr>
      <w:r>
        <w:t xml:space="preserve">Наблюдатели пройдут программу, состоящую из двух блоков: дистанционный и очный. По первому курсу обучение уже прошли свыше семи тысяч жителей Москвы, а по второму — более пяти.</w:t>
      </w:r>
    </w:p>
    <w:p>
      <w:pPr>
        <w:pStyle w:val="BodyText"/>
      </w:pPr>
      <w:r>
        <w:t xml:space="preserve">Стоит отметить, что около 40 процентов наблюдателей ранее принимали участие в выборах, но большинство из тех, кто записался в этом году — новички.</w:t>
      </w:r>
    </w:p>
    <w:p>
      <w:pPr>
        <w:pStyle w:val="BodyText"/>
      </w:pPr>
      <w:r>
        <w:t xml:space="preserve">Напомним, что программу обучения проведут педагоги факультета права Национального исследовательского университета «Высшая школа экономики» и Московского городского университета управления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http://cao.mos.ru/presscenter/news/detail/10172752.html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727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727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2025-08-05T14:59:45Z</dcterms:created>
  <dcterms:modified xsi:type="dcterms:W3CDTF">2025-08-05T14:59:45Z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