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dfd303fc545bd7ede67af6b8f8099822c4eb91"/>
    <w:p>
      <w:pPr>
        <w:pStyle w:val="Heading3"/>
      </w:pPr>
      <w:r>
        <w:t xml:space="preserve">Онлайн-лекцию организует Третьяковская галерея</w:t>
      </w:r>
    </w:p>
    <w:p>
      <w:pPr>
        <w:pStyle w:val="FirstParagraph"/>
      </w:pPr>
      <w:r>
        <w:t xml:space="preserve">02.11.2021</w:t>
      </w:r>
    </w:p>
    <w:p>
      <w:pPr>
        <w:pStyle w:val="BodyText"/>
      </w:pPr>
      <w:r>
        <w:t xml:space="preserve">Дистанционная лекция «Накануне монголо-татарского нашествия. Древнерусская живопись первой половины XIII века» будет организована специалистом Государственной Третьяковской галереи 2 ноября.</w:t>
      </w:r>
    </w:p>
    <w:p>
      <w:pPr>
        <w:pStyle w:val="BodyText"/>
      </w:pPr>
      <w:r>
        <w:t xml:space="preserve">В рамках онлайн-мероприятия участники познакомятся с периодом жизни творцов Руси перед монголо-татарским нашествием. В ходе прямого эфира будут рассмотрены произведения художников-иконографистов, а также архитекторов того времени.</w:t>
      </w:r>
    </w:p>
    <w:p>
      <w:pPr>
        <w:pStyle w:val="BodyText"/>
      </w:pPr>
      <w:r>
        <w:t xml:space="preserve">Помимо этого, сотрудник отдела древнерусского искусства Екатерина Гладышева расскажет о стиле исполнения данных произведений искусства с использованием традиций Византии,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культурного учреждения.</w:t>
      </w:r>
    </w:p>
    <w:p>
      <w:pPr>
        <w:pStyle w:val="BodyText"/>
      </w:pPr>
      <w:r>
        <w:t xml:space="preserve">Билеты можно приобрести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 Начало в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http://cao.mos.ru/presscenter/news/detail/10371365.html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ao.mos.ru" TargetMode="External" /><Relationship Type="http://schemas.openxmlformats.org/officeDocument/2006/relationships/hyperlink" Id="rId22" Target="http://cao.mos.ru/presscenter/news/detail/10371365.html" TargetMode="External" /><Relationship Type="http://schemas.openxmlformats.org/officeDocument/2006/relationships/hyperlink" Id="rId20" Target="https://www.tretyakovgallery.ru/events/o/nakanune-mongolo-tatarskogo-nashestviya-drevnerusskaya-zhivopis-pervoy-poloviny-xiii-veka-2021" TargetMode="External" /><Relationship Type="http://schemas.openxmlformats.org/officeDocument/2006/relationships/hyperlink" Id="rId21" Target="https://www.tretyakovgallery.ru/tickets#/buy/event/9983/2021-11-02/19:00: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ao.mos.ru" TargetMode="External" /><Relationship Type="http://schemas.openxmlformats.org/officeDocument/2006/relationships/hyperlink" Id="rId22" Target="http://cao.mos.ru/presscenter/news/detail/10371365.html" TargetMode="External" /><Relationship Type="http://schemas.openxmlformats.org/officeDocument/2006/relationships/hyperlink" Id="rId20" Target="https://www.tretyakovgallery.ru/events/o/nakanune-mongolo-tatarskogo-nashestviya-drevnerusskaya-zhivopis-pervoy-poloviny-xiii-veka-2021" TargetMode="External" /><Relationship Type="http://schemas.openxmlformats.org/officeDocument/2006/relationships/hyperlink" Id="rId21" Target="https://www.tretyakovgallery.ru/tickets#/buy/event/9983/2021-11-02/19:00: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2025-04-08T03:09:48Z</dcterms:created>
  <dcterms:modified xsi:type="dcterms:W3CDTF">2025-04-08T03:09:48Z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