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8b0b0ad9946a4d669e9843df247607ffe8fc0c"/>
    <w:p>
      <w:pPr>
        <w:pStyle w:val="Heading3"/>
      </w:pPr>
      <w:r>
        <w:t xml:space="preserve">Оперативники УВД по ЦАО задержали подозреваемых в разбое</w:t>
      </w:r>
    </w:p>
    <w:p>
      <w:pPr>
        <w:pStyle w:val="FirstParagraph"/>
      </w:pPr>
      <w:r>
        <w:t xml:space="preserve">16.11.2021</w:t>
      </w:r>
    </w:p>
    <w:p>
      <w:pPr>
        <w:pStyle w:val="BodyText"/>
      </w:pPr>
      <w:r>
        <w:t xml:space="preserve">«Сотрудники Отдела уголовного розыска УВД по ЦАО ГУ МВД России по г. Москве задержали двоих мужчин, подозреваемых в разбое»,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Установлено, что заявитель – 28-летний приезжий из ближнего зарубежья на Верхней Сыромятнической улице познакомился со злоумышленниками и угостил их алкогольными напитками. Через некоторое время один из фигурантов, якобы прощаясь, обнял потерпевшего и вытащил из кармана его брюк деньги. На требование вернуть похищенное злоумышленники ударили мужчину по лицу, а затем произвели в его сторону несколько выстрелов, предположительно, из пневматического пистолета и скрылись.</w:t>
      </w:r>
    </w:p>
    <w:p>
      <w:pPr>
        <w:pStyle w:val="BodyText"/>
      </w:pPr>
      <w:r>
        <w:t xml:space="preserve">В результате оперативно-розыскных мероприятий сотрудники полиции на территории Московской области задержали подозреваемых. Ими оказались приезжие мужчины в возрасте 27 и 33 лет.</w:t>
      </w:r>
    </w:p>
    <w:p>
      <w:pPr>
        <w:pStyle w:val="BodyText"/>
      </w:pPr>
      <w:r>
        <w:t xml:space="preserve">Следствием ОМВД России по Басманному району возбуждено уголовное дело по признакам преступления, предусмотренного частью 2 статьи 162 УК РФ «Разбой». В отношении подозреваемых избрана мера пресечения в виде заключения под стражу.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http://cao.mos.ru/presscenter/news/detail/10397228.html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3972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3972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2025-03-25T17:37:45Z</dcterms:created>
  <dcterms:modified xsi:type="dcterms:W3CDTF">2025-03-25T17:37:45Z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