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8c523e8aa302d403b0824737a1d246e1e960c4"/>
    <w:p>
      <w:pPr>
        <w:pStyle w:val="Heading3"/>
      </w:pPr>
      <w:r>
        <w:t xml:space="preserve">Великий Эрмитаж: фильм к 170-летию музея покажут в «Доме Лосева»</w:t>
      </w:r>
    </w:p>
    <w:p>
      <w:pPr>
        <w:pStyle w:val="FirstParagraph"/>
      </w:pPr>
      <w:r>
        <w:t xml:space="preserve">08.02.2022</w:t>
      </w:r>
    </w:p>
    <w:p>
      <w:pPr>
        <w:pStyle w:val="BodyText"/>
      </w:pPr>
      <w:r>
        <w:t xml:space="preserve">Документальный фильм «Великий Эрмитаж» к 170-летию со дня открытия Государственного Эрмитажа 16 февраля представят сотрудники Отдела чтения и творческого развития научной библиотеки и мемориального музея «Дом Алексея Лосева».</w:t>
      </w:r>
    </w:p>
    <w:p>
      <w:pPr>
        <w:pStyle w:val="BodyText"/>
      </w:pPr>
      <w:r>
        <w:t xml:space="preserve">По словам заведующей читальней Екатерины Чернышовой, киноленту покажут в рамках творческого проекта культурного учреждения «Арбатский Арс: Документальное кино».</w:t>
      </w:r>
    </w:p>
    <w:p>
      <w:pPr>
        <w:pStyle w:val="BodyText"/>
      </w:pPr>
      <w:r>
        <w:t xml:space="preserve">— Фильм о масштабной галерее, основанной императрицей Екатериной Великой в 1764 году, и главной достопримечательности Санкт-Петербурга откроет для зрителей Эрмитаж с новой стороны. В частности, гости читальни узнают, сколько времени потребовалось для формирования коллекции из 2,7 миллиона экспонатов, — сообщила Екатерина Чернышова.</w:t>
      </w:r>
    </w:p>
    <w:p>
      <w:pPr>
        <w:pStyle w:val="BodyText"/>
      </w:pPr>
      <w:r>
        <w:t xml:space="preserve">Отметим, что собрания музея настолько велики, что потребуются годы, чтобы осмотреть их в полном объеме.</w:t>
      </w:r>
    </w:p>
    <w:p>
      <w:pPr>
        <w:pStyle w:val="BodyText"/>
      </w:pPr>
      <w:r>
        <w:t xml:space="preserve">Мероприятие начнется в 16:00. Перед посещением необходимо пройти</w:t>
      </w:r>
      <w:r>
        <w:t xml:space="preserve"> </w:t>
      </w:r>
      <w:hyperlink r:id="rId20">
        <w:r>
          <w:rPr>
            <w:rStyle w:val="Hyperlink"/>
          </w:rPr>
          <w:t xml:space="preserve">регистрацию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http://cao.mos.ru/presscenter/news/detail/10605121.html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0605121.html" TargetMode="External" /><Relationship Type="http://schemas.openxmlformats.org/officeDocument/2006/relationships/hyperlink" Id="rId20" Target="http://domloseva.ru/events/afisha/event/2838-arbatskij-ars-dokumentalnoe-kin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0605121.html" TargetMode="External" /><Relationship Type="http://schemas.openxmlformats.org/officeDocument/2006/relationships/hyperlink" Id="rId20" Target="http://domloseva.ru/events/afisha/event/2838-arbatskij-ars-dokumentalnoe-kin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2024-12-17T06:50:50Z</dcterms:created>
  <dcterms:modified xsi:type="dcterms:W3CDTF">2024-12-17T06:50:50Z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