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4587491e63432f176143189539a0b8f41f50e"/>
    <w:p>
      <w:pPr>
        <w:pStyle w:val="Heading3"/>
      </w:pPr>
      <w:r>
        <w:t xml:space="preserve">Писатель, философ, публицист: комплексное мероприятие проведут в библиотеке №13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Комплексное мероприятие к 210-летию со дня рождения Александра Герцена «Писатель, философ, публицист» проведут 6 апреля в библиотеке №13.</w:t>
      </w:r>
    </w:p>
    <w:p>
      <w:pPr>
        <w:pStyle w:val="BodyText"/>
      </w:pPr>
      <w:r>
        <w:t xml:space="preserve">— Для гостей читальни подготовим беседу о биографии писателя Александра Герцене, о его творчестве, философских взглядах и отношениях с поэтом Николаем Огаревым, — проинформировала заведующий обособленным структурным подразделением культурного учреждения Елена Арланова.</w:t>
      </w:r>
    </w:p>
    <w:p>
      <w:pPr>
        <w:pStyle w:val="BodyText"/>
      </w:pPr>
      <w:r>
        <w:t xml:space="preserve">Специалисты библиотеки также подготовили интерактивную викторину для посетителей. Она состоится у авторской выставки «Неожиданная актуальность», расположенной на территории читальни. Благодаря игре гости смогут изучить известные произведения Александра Герцена.</w:t>
      </w:r>
    </w:p>
    <w:p>
      <w:pPr>
        <w:pStyle w:val="BodyText"/>
      </w:pPr>
      <w:r>
        <w:t xml:space="preserve">Добавим, что цель мероприятия — привлечь внимание к творчеству русского публициста-революционера.</w:t>
      </w:r>
    </w:p>
    <w:p>
      <w:pPr>
        <w:pStyle w:val="BodyText"/>
      </w:pPr>
      <w:r>
        <w:t xml:space="preserve">Начало встречи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http://cao.mos.ru/presscenter/news/detail/10724545.html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724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724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2024-11-24T14:00:23Z</dcterms:created>
  <dcterms:modified xsi:type="dcterms:W3CDTF">2024-11-24T14:00:23Z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