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26a890edd2187a7826ecf9731b7b8f09a24e2"/>
    <w:p>
      <w:pPr>
        <w:pStyle w:val="Heading3"/>
      </w:pPr>
      <w:r>
        <w:t xml:space="preserve">Заседание антинаркотической комиссии состоялось в префектуре Центрального округа</w:t>
      </w:r>
    </w:p>
    <w:p>
      <w:pPr>
        <w:pStyle w:val="FirstParagraph"/>
      </w:pPr>
      <w:r>
        <w:t xml:space="preserve">01.04.2022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Заседание антинаркотической комиссии провел префект ЦАО Владимир Говердовский. На совещании обсудили наркоситуацию на территории округа. Были подняты вопросы контроля за соблюдением правил реализации лекарственных препаратов, а также, оказания медицинской помощи наркозависимым и о раннем выявлении фактов потребления наркотических и психотропных веществ.</w:t>
      </w:r>
    </w:p>
    <w:p>
      <w:pPr>
        <w:pStyle w:val="BodyText"/>
      </w:pPr>
      <w:r>
        <w:t xml:space="preserve">- В 2021 году на территории Центрального округа выявлено 794 преступления, связанных с незаконным оборотом наркотиков, 521 преступление связано со сбытом наркотиков. В суд направлено 245 уголовных дел, что на 16 % превышает показатели 2020 года, 3 наркопритона было ликвидировано сотрудниками МВД. В округе систематически проводятся мероприятия, направленные на профилактику преступлений и правонарушений. В 2021 году составлен 441 протокол об административном правонарушении, – доложил начальник отдела по контролю за оборотом наркотиков УВД по ЦАО ГУ МВД России по Москве Владимир Лещишин.</w:t>
      </w:r>
    </w:p>
    <w:p>
      <w:pPr>
        <w:pStyle w:val="BodyText"/>
      </w:pPr>
      <w:r>
        <w:t xml:space="preserve">Заместитель префекта Лариса Тиунова отметила, что в 2021 году была усилена работа по профилактическим мероприятиям в учебных учреждениях и рассказала о планах на 2022 год. Так, в 2021 году было увеличено тестирование среди учащихся школ на употребления наркотических веществ. По его результатам запрещенных веществ у несовершеннолетних учащихся ЦАО не выявлено. В 2022 году совместно с Департаментом образования Москвы планируется охватить ещё большее количество образовательных учреждений Центрального округа для проведения подобных тестирований.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http://cao.mos.ru/presscenter/news/detail/10724734.html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7247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7247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2025-02-16T01:58:30Z</dcterms:created>
  <dcterms:modified xsi:type="dcterms:W3CDTF">2025-02-16T01:58:30Z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