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4a46a4dff33dd8539ae2c9abd37e8a3e87d5d37"/>
    <w:p>
      <w:pPr>
        <w:pStyle w:val="Heading3"/>
      </w:pPr>
      <w:r>
        <w:t xml:space="preserve">Заседание литературного клуба состоится в «Доме Гоголя»</w:t>
      </w:r>
    </w:p>
    <w:p>
      <w:pPr>
        <w:pStyle w:val="FirstParagraph"/>
      </w:pPr>
      <w:r>
        <w:t xml:space="preserve">24.06.2022</w:t>
      </w:r>
    </w:p>
    <w:p>
      <w:pPr>
        <w:pStyle w:val="BodyText"/>
      </w:pPr>
      <w:r>
        <w:t xml:space="preserve">На территории Летней читальни «Дома Гоголя» 8 июля состоится встреча открытого литературного клуба «Читаем с Гоголем», приуроченная ко Дню любви, семьи и верности.</w:t>
      </w:r>
    </w:p>
    <w:p>
      <w:pPr>
        <w:pStyle w:val="BodyText"/>
      </w:pPr>
      <w:r>
        <w:t xml:space="preserve">Участников ожидает обсуждение второго, после юношеское «Драмы на охоте», прозаическое произведение писателя Антона Чехова.</w:t>
      </w:r>
    </w:p>
    <w:p>
      <w:pPr>
        <w:pStyle w:val="BodyText"/>
      </w:pPr>
      <w:r>
        <w:t xml:space="preserve">— Мы советуем предварительно ознакомиться с романом, чтобы встреча была более продуктивной, и читатели могли принимать активное участие в обсуждении, — сообщила ведущий методист-куратор музейного комплекса Александра Понкратова.</w:t>
      </w:r>
    </w:p>
    <w:p>
      <w:pPr>
        <w:pStyle w:val="BodyText"/>
      </w:pPr>
      <w:r>
        <w:t xml:space="preserve">Ведущими станут сотрудники «Дома Гоголя», Даниил Рясов и Светлана Панченко.</w:t>
      </w:r>
    </w:p>
    <w:p>
      <w:pPr>
        <w:pStyle w:val="BodyText"/>
      </w:pPr>
      <w:r>
        <w:t xml:space="preserve">Встреча состоится в 19:00 в Гоголевском сквере, по адресу: Никитский бульвар, дом 7А.</w:t>
      </w:r>
    </w:p>
    <w:p>
      <w:pPr>
        <w:pStyle w:val="BodyText"/>
      </w:pPr>
      <w:r>
        <w:t xml:space="preserve">Для участия необходимо</w:t>
      </w:r>
      <w:r>
        <w:t xml:space="preserve"> </w:t>
      </w:r>
      <w:hyperlink r:id="rId20">
        <w:r>
          <w:rPr>
            <w:rStyle w:val="Hyperlink"/>
          </w:rPr>
          <w:t xml:space="preserve">зарегистрироваться.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http://cao.mos.ru/presscenter/news/detail/10890970.html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Префектура Центрального административного округа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cao.mos.ru" TargetMode="External" /><Relationship Type="http://schemas.openxmlformats.org/officeDocument/2006/relationships/hyperlink" Id="rId21" Target="http://cao.mos.ru/presscenter/news/detail/10890970.html" TargetMode="External" /><Relationship Type="http://schemas.openxmlformats.org/officeDocument/2006/relationships/hyperlink" Id="rId20" Target="https://www.domgogolya.ru/recital/14987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cao.mos.ru" TargetMode="External" /><Relationship Type="http://schemas.openxmlformats.org/officeDocument/2006/relationships/hyperlink" Id="rId21" Target="http://cao.mos.ru/presscenter/news/detail/10890970.html" TargetMode="External" /><Relationship Type="http://schemas.openxmlformats.org/officeDocument/2006/relationships/hyperlink" Id="rId20" Target="https://www.domgogolya.ru/recital/14987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2023-07-18T16:45:45Z</dcterms:created>
  <dcterms:modified xsi:type="dcterms:W3CDTF">2023-07-18T16:45:45Z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