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c582ccd728fea4a5df8919f69974f660a42b7"/>
    <w:p>
      <w:pPr>
        <w:pStyle w:val="Heading3"/>
      </w:pPr>
      <w:r>
        <w:t xml:space="preserve">Программа «Социально-экономическое развитие Арктической зоны Российской Федерации»</w:t>
      </w:r>
    </w:p>
    <w:p>
      <w:pPr>
        <w:pStyle w:val="FirstParagraph"/>
      </w:pPr>
      <w:r>
        <w:t xml:space="preserve">15.07.2022</w:t>
      </w:r>
    </w:p>
    <w:p>
      <w:pPr>
        <w:pStyle w:val="BodyText"/>
      </w:pPr>
      <w:r>
        <w:t xml:space="preserve">С целью реалиэации государственной программы «Социалвно-экономическое развитие Арктической зоны Российской Федерации» Министерством Российской Федерации по развитию Дальнего Востока и Арктики совместно с Акционерным обществом «Корпорация развития Дальнего Востока и Арктики» и Автономной некоммерческой организацией «Агентство стратегических инициатив по продвижению новых проектов» реализуется проект «Арктический вызов» (далее — Проект, Арктический вызов).</w:t>
      </w:r>
    </w:p>
    <w:p>
      <w:pPr>
        <w:pStyle w:val="BodyText"/>
      </w:pPr>
      <w:r>
        <w:t xml:space="preserve">Официальный старт Проекту был дан 17.06.2022 на Петербургском международном экономическом форуме. Арктический вызов масштабная программа федерального уровня, направленная на целевое привлечение высококвалифицированных специалистов и руководителей по различным направлениям в субъекты Арктической зоны Российской Федерации.</w:t>
      </w:r>
    </w:p>
    <w:p>
      <w:pPr>
        <w:pStyle w:val="BodyText"/>
      </w:pPr>
      <w:r>
        <w:t xml:space="preserve">В настоящий момент для реализации Проекта запущена кампания по подбору квалифицированных специалистов, управленческих кадров среднего и высшего звена, в том числе в региональные органы исполнительной власти и бюджетные организации.</w:t>
      </w:r>
    </w:p>
    <w:p>
      <w:pPr>
        <w:pStyle w:val="BodyText"/>
      </w:pPr>
      <w:r>
        <w:t xml:space="preserve">В регионах Арктической зоны открыты порядка 200 вакансий по различным направлениям: энергетика, строительство, ЖКХ, медицина, социальная сфера, образование, информационные технологии, СМИ и др. В Проекте участвуют следующие регионът: Мурманская область, Ненецкий автономный округ, Чукотский автономный округ, Ямало-Ненецкий автономный округ, Республики Коми, Республика Карелия, Республика Якутия (Caxa), Архангельская область и Красноярский край.</w:t>
      </w:r>
    </w:p>
    <w:p>
      <w:pPr>
        <w:pStyle w:val="BodyText"/>
      </w:pPr>
      <w:r>
        <w:t xml:space="preserve">Конкурс на замещение вакантных должностей предполагает гибридный формат: заочный отбор кандидатов, серию публичных мероприятий, этапы групповой и индивидуальной оценки. Для успешной реализации Проекта планируется участие в конкурсе более 10 тысяч кандидатов. Информация о Проекте размещена на сайте арктический-вызов.рф.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http://cao.mos.ru/presscenter/news/detail/10936997.html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36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36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2024-08-24T09:15:41Z</dcterms:created>
  <dcterms:modified xsi:type="dcterms:W3CDTF">2024-08-24T09:15:41Z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