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1a830d314204c616f76fd5ca7e34be0829491"/>
    <w:p>
      <w:pPr>
        <w:pStyle w:val="Heading3"/>
      </w:pPr>
      <w:r>
        <w:t xml:space="preserve">Жилые дома Тверского района проверили на соблюдение правил безопасности</w:t>
      </w:r>
    </w:p>
    <w:p>
      <w:pPr>
        <w:pStyle w:val="FirstParagraph"/>
      </w:pPr>
      <w:r>
        <w:t xml:space="preserve">20.10.2022</w:t>
      </w:r>
    </w:p>
    <w:p>
      <w:pPr>
        <w:pStyle w:val="BodyText"/>
      </w:pPr>
      <w:r>
        <w:t xml:space="preserve">Проверку на соблюдение правил безопасности в жилых домах Тверского района провели с 10 по 19 октября сотрудники Государственного бюджетного учреждения «Жилищник».</w:t>
      </w:r>
    </w:p>
    <w:p>
      <w:pPr>
        <w:pStyle w:val="BodyText"/>
      </w:pPr>
      <w:r>
        <w:t xml:space="preserve">— Представители управляющей компании осмотрели 429 домов. Специалисты проверили технические помещения зданий. Крмое того, осмотрели чердаки и подвалы на предмет их закрытия и опечатывания, — рассказал заместитель директора по безопасности ГБУ «Жилищник» Тверского района Юрий Удеревский.</w:t>
      </w:r>
    </w:p>
    <w:p>
      <w:pPr>
        <w:pStyle w:val="BodyText"/>
      </w:pPr>
      <w:r>
        <w:t xml:space="preserve">Также сотрудники проверили эти помещения на предмет наличия посторонних людей и следов пребывания лиц без определенного места жительства. После рабочие повесили замки, чтобы предотвратить несанкционированный доступ в нежилые пространства.</w:t>
      </w:r>
    </w:p>
    <w:p>
      <w:pPr>
        <w:pStyle w:val="BodyText"/>
      </w:pPr>
      <w:r>
        <w:t xml:space="preserve">Стоит отметить, что частота проверок увеличилась. В настоящий момент они проводятся ежедневно. Рейды необходимы для безопасности жителей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http://cao.mos.ru/presscenter/news/detail/11143491.html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1434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1434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2025-08-03T19:07:34Z</dcterms:created>
  <dcterms:modified xsi:type="dcterms:W3CDTF">2025-08-03T19:07:34Z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