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cb8089819302f0c26330f0b3af11ffb5adb8f5"/>
    <w:p>
      <w:pPr>
        <w:pStyle w:val="Heading3"/>
      </w:pPr>
      <w:r>
        <w:t xml:space="preserve">Дебаты кандидатов в Мосгордуму начнутся 18 августа</w:t>
      </w:r>
    </w:p>
    <w:p>
      <w:pPr>
        <w:pStyle w:val="FirstParagraph"/>
      </w:pPr>
      <w:r>
        <w:t xml:space="preserve">09.07.2014</w:t>
      </w:r>
    </w:p>
    <w:p>
      <w:pPr>
        <w:pStyle w:val="BodyText"/>
      </w:pPr>
      <w:r>
        <w:t xml:space="preserve">Всего планируется 45 выпусков программы – по числу избирательных округов, дебаты будут выходить несколько раз в день. Кроме того, прорабатывается вопрос о трансляции дебатов на радиостанциях "Москва FM" и "Радио Москва".</w:t>
      </w:r>
      <w:r>
        <w:br/>
      </w:r>
      <w:r>
        <w:br/>
      </w:r>
      <w:r>
        <w:t xml:space="preserve">Для кандидатов проведут жеребьевку эфирного времени. Как ожидается, вести дебаты будут несколько ведущих телеканала "Москва 24".</w:t>
      </w:r>
      <w:r>
        <w:br/>
      </w:r>
      <w:r>
        <w:br/>
      </w:r>
      <w:r>
        <w:t xml:space="preserve">По словам главы холдинга "Москва Медиа" Игоря Шестакова, формат передач будет похож на теледебаты во время выборов мэра столицы: тогда ведущий предлагал всем кандидатам ответить на один и тот же вопрос, затем претенденты задавали вопросы друг другу, а в конце у каждого было 30 секунд на обращение к телезрителям.</w:t>
      </w:r>
      <w:r>
        <w:br/>
      </w:r>
      <w:r>
        <w:br/>
      </w:r>
      <w:r>
        <w:t xml:space="preserve">Городские теле- и радиоканалы могут предоставить бесплатное эфирное время для дебатов кандидатам в депутаты Мосгордумы, об этом попросил Сергей Собянин.</w:t>
      </w:r>
      <w:r>
        <w:br/>
      </w:r>
      <w:r>
        <w:br/>
      </w:r>
      <w:r>
        <w:t xml:space="preserve">Мэр попросил городское телевидение дать всем кандидатам возможность бесплатно и в равных условиях выступить на дебатах в эфире и донести свои программы до избирателей.</w:t>
      </w:r>
      <w:r>
        <w:br/>
      </w:r>
      <w:r>
        <w:br/>
      </w:r>
      <w:r>
        <w:t xml:space="preserve">Стоит отметить, что на выборах регионального уровня бесплатный эфир должны предоставлять лишь окружные и районные СМИ. Но ввиду важности выборов Мосизбирком попросил Сергея Собянина помочь провести кампанию на высоком уровне и предоставить бесплатное эфирное время кандидатам в депутаты Мосгордумы в московских СМИ.</w:t>
      </w:r>
      <w:r>
        <w:br/>
      </w:r>
      <w:r>
        <w:br/>
      </w:r>
      <w:r>
        <w:t xml:space="preserve">Выборы в Московскую городскую думу пройдут 14 сентября 2014 года в Единый день голосования. В городской парламент шестого созыва будут избраны 45 депутатов сроком на пять лет.</w:t>
      </w:r>
      <w:r>
        <w:br/>
      </w:r>
      <w:r>
        <w:br/>
      </w:r>
      <w:r>
        <w:t xml:space="preserve">Голосование пройдет по одномандатной системе. Согласно принятому закону, в Мосгордуму сроком на пять лет будет выбрано по одному депутату от каждого из 45 избирательных округов. Округа образованы сроком на 10 лет, а входят в них граничащие друг с другом территории Москвы.</w:t>
      </w:r>
      <w:r>
        <w:br/>
      </w:r>
      <w:r>
        <w:br/>
      </w:r>
      <w:r>
        <w:t xml:space="preserve">Кроме того, Мосгоризбирком утвердил список из пяти партий, которым не нужно собирать подписи избирателей перед выборами в Мосгордуму. В их число вошли "Единая Россия", КПРФ, ЛДПР, "Справедливая Россия" и "Яблоко". На предыдущих выборах в городскую думу они набрали больше 0,5 процента и считаются поддержанными избирателями. Кандидатам от других партий или самовыдвиженцам для регистрации придется собрать подписи не менее трех процентов всех избирателей округа, то есть около 4,8 тысячи подписей.</w:t>
      </w:r>
      <w:r>
        <w:br/>
      </w:r>
      <w:r>
        <w:br/>
      </w:r>
      <w:r>
        <w:t xml:space="preserve">3 июля МГИК зарегистрировал перового кандидата в депутаты МГД. Была принята кандидатура Ирины Копкиной от партии "Яблоко". Всего на данный момент в предвыборной кампании участвуют 14 партий. На регистрацию поступили документы от 272 кандидатов, из них 186 самовыдвиженца.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http://cao.mos.ru/presscenter/news/detail/1116268.html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11162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11162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2023-10-30T14:01:44Z</dcterms:created>
  <dcterms:modified xsi:type="dcterms:W3CDTF">2023-10-30T14:01:44Z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