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302647c350be45cbc659766400aa2e70e4acd"/>
    <w:p>
      <w:pPr>
        <w:pStyle w:val="Heading3"/>
      </w:pPr>
      <w:r>
        <w:t xml:space="preserve">Капитальный ремонт спортивного комплекса проведут в Таганском районе</w:t>
      </w:r>
    </w:p>
    <w:p>
      <w:pPr>
        <w:pStyle w:val="FirstParagraph"/>
      </w:pPr>
      <w:r>
        <w:t xml:space="preserve">19.01.2023</w:t>
      </w:r>
    </w:p>
    <w:p>
      <w:pPr>
        <w:pStyle w:val="BodyText"/>
      </w:pPr>
      <w:r>
        <w:t xml:space="preserve">Проектную документацию на проведение капитального ремонта в спортивном комплексе Таганского района согласовал Комитет города Москвы по ценовой политике в строительстве и государственной экспертизе проектов.</w:t>
      </w:r>
    </w:p>
    <w:p>
      <w:pPr>
        <w:pStyle w:val="BodyText"/>
      </w:pPr>
      <w:r>
        <w:t xml:space="preserve">Здание «Дворца детского спорта» расположено по адресу: улица Рабочая, дом 53, строение 1.</w:t>
      </w:r>
    </w:p>
    <w:p>
      <w:pPr>
        <w:pStyle w:val="BodyText"/>
      </w:pPr>
      <w:r>
        <w:t xml:space="preserve">Анна Яковлева, председатель Москомэкспертизы, сообщила, что работы пройдут в двух строениях учреждениях.</w:t>
      </w:r>
    </w:p>
    <w:p>
      <w:pPr>
        <w:pStyle w:val="BodyText"/>
      </w:pPr>
      <w:r>
        <w:t xml:space="preserve">В ходе капитального ремонта специалисты столицы произведут замену наружного остекления окон и витражей, обновление кровельной конструкции, установка новых дверей. Еще эксперты восстановят облицовку крылец и отмостку, сообщили в пресс-службе Москомэкспертизы.</w:t>
      </w:r>
    </w:p>
    <w:p>
      <w:pPr>
        <w:pStyle w:val="BodyText"/>
      </w:pPr>
      <w:r>
        <w:t xml:space="preserve">— Что касается внутренних работ, они предполагают полную замену внутренней отделки помещений основного, вспомогательного, обслуживающего и технического назначения в соответствии с заданием на проектирование и функциональным назначением, а также замену инженерных коммуникаций. Существующий архитектурный облик здания и планировка помещений сохранятся, — отметила Анна Яковлева.</w:t>
      </w:r>
    </w:p>
    <w:p>
      <w:pPr>
        <w:pStyle w:val="BodyText"/>
      </w:pPr>
      <w:r>
        <w:t xml:space="preserve">На финальном этапе в зел бассейна специалисты заменят водяное наполное отопление для обогрева обходных дорожек, а также модернизируют системы вентиляции и кондиционирования.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http://cao.mos.ru/presscenter/news/detail/11355948.html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1355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1355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2025-07-19T09:12:45Z</dcterms:created>
  <dcterms:modified xsi:type="dcterms:W3CDTF">2025-07-19T09:12:45Z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