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X97c283beebeb53742a4ea703c7046b9a020ec36"/>
    <w:p>
      <w:pPr>
        <w:pStyle w:val="Heading3"/>
      </w:pPr>
      <w:r>
        <w:t xml:space="preserve">Пешеходный тоннель в Таганском районе оснастят системой безопасности</w:t>
      </w:r>
    </w:p>
    <w:p>
      <w:pPr>
        <w:pStyle w:val="FirstParagraph"/>
      </w:pPr>
      <w:r>
        <w:t xml:space="preserve">02.02.2023</w:t>
      </w:r>
    </w:p>
    <w:p>
      <w:pPr>
        <w:pStyle w:val="BodyText"/>
      </w:pPr>
      <w:r>
        <w:t xml:space="preserve">Пешеходный тоннель на улице Большие Каменщики Таганского района оснастят системой безопасности.</w:t>
      </w:r>
    </w:p>
    <w:p>
      <w:pPr>
        <w:pStyle w:val="BodyText"/>
      </w:pPr>
      <w:r>
        <w:t xml:space="preserve">На данный момент проект уже прошел необходимое согласование. Объект оборудуют устройствами сбора и обработки информации, камерами видеонаблюдения, сигнализацией и многим другим.</w:t>
      </w:r>
    </w:p>
    <w:p>
      <w:pPr>
        <w:pStyle w:val="BodyText"/>
      </w:pPr>
      <w:r>
        <w:t xml:space="preserve">— Тоннель был введен в эксплуатацию в 1988 году, он расположен на улице Большие Каменщики, а его длина составляет более 40 метров. Будет обеспечено полное функционирование системы передачи данных и контроля доступа, — рассказала председатель Комитета города Москвы по ценовой политике в строительстве и государственной экспертизе проектов Анна Яковлева.</w:t>
      </w:r>
    </w:p>
    <w:p>
      <w:pPr>
        <w:pStyle w:val="BodyText"/>
      </w:pPr>
      <w:r>
        <w:t xml:space="preserve">Добавим, что полноценное функционирование системы телевизионного наблюдения обеспечат коммутатор и видеорегистратор, источники бесперебойного питания, устройство, питающее системы оборудования и видеокамеры, через которые будут отслеживать ситуацию в пешеходном тоннеле, сообщили в пресс-службе Москомэкспертизы.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http://cao.mos.ru/presscenter/news/detail/11385792.html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Префектура Центрального административного округа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cao.mos.ru" TargetMode="External" /><Relationship Type="http://schemas.openxmlformats.org/officeDocument/2006/relationships/hyperlink" Id="rId20" Target="http://cao.mos.ru/presscenter/news/detail/11385792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cao.mos.ru" TargetMode="External" /><Relationship Type="http://schemas.openxmlformats.org/officeDocument/2006/relationships/hyperlink" Id="rId20" Target="http://cao.mos.ru/presscenter/news/detail/11385792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2024-10-26T21:37:20Z</dcterms:created>
  <dcterms:modified xsi:type="dcterms:W3CDTF">2024-10-26T21:37:20Z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