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8b0816b0d6b271fec4e31a835d2047ffe2d8d"/>
    <w:p>
      <w:pPr>
        <w:pStyle w:val="Heading3"/>
      </w:pPr>
      <w:r>
        <w:t xml:space="preserve">В ближайшие часы в Москве ухудшится погода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d57/73eorr99w3x4535yzu4zjz8x2b209owr/samarin_9235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Учитывая прогноз погоды, в Москве с вечера 02.06 по конец дня 03.06 ожидается гроза, град с ливневым дождем, шквалистым усилением ветра при грозе с порывами до 20 м/с. Берегите себя!</w:t>
      </w:r>
    </w:p>
    <w:p>
      <w:pPr>
        <w:pStyle w:val="BodyText"/>
      </w:pPr>
      <w:r>
        <w:t xml:space="preserve">Не укрывайтесь и не паркуйте автотранспорт под деревьями и шаткими конструкциями! Не выходите без особой надобности на улицу, плотно закрывайте окна!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http://cao.mos.ru/presscenter/news/detail/11627514.html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1627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1627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2025-07-18T22:35:42Z</dcterms:created>
  <dcterms:modified xsi:type="dcterms:W3CDTF">2025-07-18T22:35:42Z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