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aa367d9e79543224eb859c7646fbbe5e238d0"/>
    <w:p>
      <w:pPr>
        <w:pStyle w:val="Heading3"/>
      </w:pPr>
      <w:r>
        <w:t xml:space="preserve">На время проведения выборов в 3 тысячах московских школ будут установлены видеокамеры</w:t>
      </w:r>
    </w:p>
    <w:p>
      <w:pPr>
        <w:pStyle w:val="FirstParagraph"/>
      </w:pPr>
      <w:r>
        <w:t xml:space="preserve">08.08.2014</w:t>
      </w:r>
    </w:p>
    <w:p>
      <w:pPr>
        <w:pStyle w:val="BodyText"/>
      </w:pPr>
      <w:r>
        <w:t xml:space="preserve">Для наблюдения за ходом выборов в Мосгордуму в 2 954 школах будут установлены видеокамеры, об этом на селекторном совещании сообщил заместитель руководителя департамента информационных технологий Москвы Александр Горбатько. Монтаж и проверка видеокамер начались 4 августа и будут завершены 25 августа. Их установка проводится выигравшей конкурс компанией МГТС. Кроме этого, в день выборов будет задействована еще 1 тысяча видеокамер, установленных в школах для обеспечения безопасности учащихся, — в случаях, когда в объектив будут попадать зоны для голосования.</w:t>
      </w:r>
    </w:p>
    <w:p>
      <w:pPr>
        <w:pStyle w:val="BodyText"/>
      </w:pPr>
      <w:r>
        <w:t xml:space="preserve">Выборы депутатов в Мосгордуму состоятся 14 сентября и будут проходить по мажоритарной системе. Число депутатов изменится с 35 до 45 человек в результате присоединения к столице территории Новой Москвы.</w:t>
      </w:r>
    </w:p>
    <w:p>
      <w:pPr>
        <w:pStyle w:val="BodyText"/>
      </w:pPr>
      <w:r>
        <w:t xml:space="preserve">По уровню гласности и прозрачности они не должны будут уступать выборам мэра в 2013 году. На это рассчитывают и городские власти, и кандидаты, и городская избирательная комиссия. Все урны будут прозрачными, чтобы исключить возможность вброса бюллетеней, на трети участков будут установлены КОИБы.</w:t>
      </w:r>
    </w:p>
    <w:p>
      <w:pPr>
        <w:pStyle w:val="BodyText"/>
      </w:pPr>
      <w:r>
        <w:t xml:space="preserve">Еще одним фактором открытости выборов станут дебаты в прямом эфире, стартующие 18 августа. Всего будет проведено 45 раундов, в каждом будут участвовать кандидаты от одного избирательного округа — от 5 до 7 человек. Депутаты смогут провести презентацию, а также ответить на вопросы. Прямая трансляция будет вестись на двух телеканалах: Москва доверие» и «Москва 24», а также радиостанциях «Радио Москвы» и «Москва FM».</w:t>
      </w:r>
    </w:p>
    <w:p>
      <w:pPr>
        <w:pStyle w:val="BodyText"/>
      </w:pPr>
      <w:r>
        <w:t xml:space="preserve">«Сейчас власть выдвигает общие требования ко всем кандидатам, установка идет на максимально честные и прозрачные выборы. Власти необходимо обеспечить повышенный уровень легитимности. Это ключевая задача – минимизировать вопросы населения по поводу легитимности выборов, чтобы у народа не складывалось впечатления, что результат не имеет значения. Этот общий настрой на честность будет присутствовать в избирательной кампании всех кандидатов. Важно, если ты получил мандат, чтобы люди относились к тебе как к честному человеку», – считает заведующий кафедрой факультета прикладной политологии ГУ ВШЭ Леонид Поляков.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http://cao.mos.ru/presscenter/news/detail/1197173.html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97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97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2024-10-25T05:16:57Z</dcterms:created>
  <dcterms:modified xsi:type="dcterms:W3CDTF">2024-10-25T05:16:57Z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