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be4cc66b8510d2af7d135dfb10d3918763d9bc"/>
    <w:p>
      <w:pPr>
        <w:pStyle w:val="Heading3"/>
      </w:pPr>
      <w:r>
        <w:t xml:space="preserve">Специалисты ГБУ «Жилищник» проверили дома на соблюдение правил безопасности в Красносельском районе</w:t>
      </w:r>
    </w:p>
    <w:p>
      <w:pPr>
        <w:pStyle w:val="FirstParagraph"/>
      </w:pPr>
      <w:r>
        <w:t xml:space="preserve">06.12.2023</w:t>
      </w:r>
    </w:p>
    <w:p>
      <w:pPr>
        <w:pStyle w:val="BodyText"/>
      </w:pPr>
      <w:r>
        <w:t xml:space="preserve">06.12.2023</w:t>
      </w:r>
    </w:p>
    <w:p>
      <w:pPr>
        <w:pStyle w:val="BodyText"/>
      </w:pPr>
      <w:r>
        <w:t xml:space="preserve">Специалисты Государственного бюджетного учреждения «Жилищник» провели профилактические рейды по домам в Красносельском районе. Об этом проинформировали в среду, 6 декабря.</w:t>
      </w:r>
    </w:p>
    <w:p>
      <w:pPr>
        <w:pStyle w:val="BodyText"/>
      </w:pPr>
      <w:r>
        <w:t xml:space="preserve">— Специалисты проверили 178 домов. Фактов незаконного проникновения в чердачные и подвальные помещения не выявили. Специалисты обнаружили несколько не опечатанных помещений. Небольшие нарушения устранили в ходе проверок, — проинформировал заместитель директора по безопасности ведомства Михаил Сазонов.</w:t>
      </w:r>
    </w:p>
    <w:p>
      <w:pPr>
        <w:pStyle w:val="BodyText"/>
      </w:pPr>
      <w:r>
        <w:t xml:space="preserve">Отметим, что профилактические мероприятия проводят в районе регулярно. Специалисты «Жилищника» проверяют чердачные и подвальные помещения.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http://cao.mos.ru/presscenter/news/detail/12027432.html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20274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20274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2025-07-18T16:16:39Z</dcterms:created>
  <dcterms:modified xsi:type="dcterms:W3CDTF">2025-07-18T16:16:39Z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