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0769b3e7aa4d674c3f9b6cf1a86eba689ce65"/>
    <w:p>
      <w:pPr>
        <w:pStyle w:val="Heading3"/>
      </w:pPr>
      <w:r>
        <w:t xml:space="preserve">Дома проверили на предмет безопасности в Таганском районе</w:t>
      </w:r>
    </w:p>
    <w:p>
      <w:pPr>
        <w:pStyle w:val="FirstParagraph"/>
      </w:pPr>
      <w:r>
        <w:t xml:space="preserve">16.01.2024</w:t>
      </w:r>
    </w:p>
    <w:p>
      <w:pPr>
        <w:pStyle w:val="BodyText"/>
      </w:pPr>
      <w:r>
        <w:t xml:space="preserve">16.01.2024</w:t>
      </w:r>
    </w:p>
    <w:p>
      <w:pPr>
        <w:pStyle w:val="BodyText"/>
      </w:pPr>
      <w:r>
        <w:t xml:space="preserve">Представители Государственного бюджетного учреждения «Жилищник» проверили 15 января состояние жилых и отселенных объектов в районе.</w:t>
      </w:r>
    </w:p>
    <w:p>
      <w:pPr>
        <w:pStyle w:val="BodyText"/>
      </w:pPr>
      <w:r>
        <w:t xml:space="preserve">— Проверка проводится на ежедневной основе по всей территории района. Сотрудники осмотрели здания, которые находятся в ведении ГБУ «Жилищник», — проинформировал главный инженер управляющей организацией района Аркадий Кузнецов.</w:t>
      </w:r>
    </w:p>
    <w:p>
      <w:pPr>
        <w:pStyle w:val="BodyText"/>
      </w:pPr>
      <w:r>
        <w:t xml:space="preserve">В процессе проведения мероприятия специалисты не выявили нарушений правил безопасности.</w:t>
      </w:r>
    </w:p>
    <w:p>
      <w:pPr>
        <w:pStyle w:val="BodyText"/>
      </w:pPr>
      <w:r>
        <w:t xml:space="preserve">Добавим, что рейды организовали по зданиям и прилегающим к ним территориям на таких улицах, как: Гончарная, Абельмановская, Воловья, а также в Большом Факельном переулке.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http://cao.mos.ru/presscenter/news/detail/12107274.html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21072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21072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2025-05-06T20:10:41Z</dcterms:created>
  <dcterms:modified xsi:type="dcterms:W3CDTF">2025-05-06T20:10:41Z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