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82cd984d95b25ff32d89e04b741c86c995fe0"/>
    <w:p>
      <w:pPr>
        <w:pStyle w:val="Heading3"/>
      </w:pPr>
      <w:r>
        <w:t xml:space="preserve">Активисты Молпалаты Таганского района отметили 8 Марта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14.03.2024</w:t>
      </w:r>
    </w:p>
    <w:p>
      <w:pPr>
        <w:pStyle w:val="BodyText"/>
      </w:pPr>
      <w:r>
        <w:t xml:space="preserve">Активисты Молодежной палаты Таганского района 11 марта рассказали, как объединение отметило Международный женский день.</w:t>
      </w:r>
    </w:p>
    <w:p>
      <w:pPr>
        <w:pStyle w:val="BodyText"/>
      </w:pPr>
      <w:r>
        <w:t xml:space="preserve">Совместно с управой Таганского района юные парламентарии провели праздничный квиз. Всем участницам игры вручили подарки,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Молпалаты в социальных сетях.</w:t>
      </w:r>
    </w:p>
    <w:p>
      <w:pPr>
        <w:pStyle w:val="BodyText"/>
      </w:pPr>
      <w:r>
        <w:t xml:space="preserve">Кроме того, юные парламентарии провели в столичных школах тематические мастер-классы в преддверии праздника. Активисты научили ребят делать оригами в форме тюльпана, а также декоративные композиции с использованием песка и бутылки.</w:t>
      </w:r>
    </w:p>
    <w:p>
      <w:pPr>
        <w:pStyle w:val="BodyText"/>
      </w:pPr>
      <w:r>
        <w:t xml:space="preserve">Отметим, что юные парламентарии ранее провели серию подобных мастер-классов в преддверии Дня защитника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http://cao.mos.ru/presscenter/news/detail/12241141.html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41141.html" TargetMode="External" /><Relationship Type="http://schemas.openxmlformats.org/officeDocument/2006/relationships/hyperlink" Id="rId20" Target="https://vk.com/mp__taganka?w=wall-213579883_1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241141.html" TargetMode="External" /><Relationship Type="http://schemas.openxmlformats.org/officeDocument/2006/relationships/hyperlink" Id="rId20" Target="https://vk.com/mp__taganka?w=wall-213579883_1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2025-02-15T16:27:48Z</dcterms:created>
  <dcterms:modified xsi:type="dcterms:W3CDTF">2025-02-15T16:27:48Z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