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63f32b10cb1fbb0fc9427f8e0c985eb54a377f"/>
    <w:p>
      <w:pPr>
        <w:pStyle w:val="Heading3"/>
      </w:pPr>
      <w:r>
        <w:t xml:space="preserve">Максим Гаман: в Басманном районе построят детский сад на 200 мест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134/1esfr922yw2bfmltnawg0v1ls34jgrq5/6479b78d82682c546385a2d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Анатолий Цымбалюк,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 предоставил земельный участок для строительства детского сада в центре столицы. Он появится на месте расселенного ранее дома по программе реновации. Об этом рассказал министр правительства Москвы, руководитель Департамента городского имущества, входящего в Комплекс градостроительной политики и строительства столицы, Максим Гаман.</w:t>
      </w:r>
    </w:p>
    <w:p>
      <w:pPr>
        <w:pStyle w:val="BodyText"/>
      </w:pPr>
      <w:r>
        <w:t xml:space="preserve">В Москве создаются комфортные условия для жизни в кварталах реновации. Благодаря этой программе в городе появляется качественная городская среда. Вместе с современными жилыми комплексами также строят необходимые москвичам социальные объекты.</w:t>
      </w:r>
    </w:p>
    <w:p>
      <w:pPr>
        <w:pStyle w:val="BodyText"/>
      </w:pPr>
      <w:r>
        <w:t xml:space="preserve">«Детский сад на 200 мест построят в Басманном районе. Для этого город выделил застройщику земельный участок площадью 0,63 гектара. Ранее на этом месте находился дом, включенный в программу реновации. Площадь нового здания составит около 3,3 тысячи квадратных метров. Здание возведут за счет городского бюджета в рамках Адресной инвестиционной программы», – сообщил Максим Гаман.</w:t>
      </w:r>
    </w:p>
    <w:p>
      <w:pPr>
        <w:pStyle w:val="BodyText"/>
      </w:pPr>
      <w:r>
        <w:t xml:space="preserve">По его словам, почти 240 жителей дома по адресу: Госпитальный вал, дом 3, корпус 1, получили квартиры в новостройке на Бауманской улице, дом 47. Весной этого года старое здание снесли.</w:t>
      </w:r>
    </w:p>
    <w:p>
      <w:pPr>
        <w:pStyle w:val="BodyText"/>
      </w:pPr>
      <w:r>
        <w:t xml:space="preserve">Чтобы получить земельные участки в безвозмездное пользование, застройщики, работающие на объектах городского заказа, обращаются в Департамент городского имущества за соответствующей государственной услугой. С 1 марта 2021 года все госуслуги в имущественно-земельной сфере, касающиеся сделок с нежилой недвижимостью и оформления документов на нее, были переведены в исключительно электронный вид.</w:t>
      </w:r>
    </w:p>
    <w:p>
      <w:pPr>
        <w:pStyle w:val="BodyText"/>
      </w:pPr>
      <w:hyperlink r:id="rId23">
        <w:r>
          <w:rPr>
            <w:rStyle w:val="Hyperlink"/>
          </w:rPr>
          <w:t xml:space="preserve">Программу реновации</w:t>
        </w:r>
      </w:hyperlink>
      <w:r>
        <w:t xml:space="preserve"> </w:t>
      </w:r>
      <w:r>
        <w:t xml:space="preserve">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Сергей Собянин</w:t>
      </w:r>
      <w:r>
        <w:t xml:space="preserve"> </w:t>
      </w:r>
      <w:hyperlink r:id="rId24">
        <w:r>
          <w:rPr>
            <w:rStyle w:val="Hyperlink"/>
          </w:rPr>
          <w:t xml:space="preserve">поручил</w:t>
        </w:r>
      </w:hyperlink>
      <w:r>
        <w:t xml:space="preserve"> </w:t>
      </w:r>
      <w:r>
        <w:t xml:space="preserve">увеличить темпы реализации программы реновации в два раза.</w:t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пять лет в рамках федерального проекта «Жилье» национального проекта</w:t>
      </w:r>
      <w:r>
        <w:t xml:space="preserve"> </w:t>
      </w:r>
      <w:hyperlink r:id="rId25">
        <w:r>
          <w:rPr>
            <w:rStyle w:val="Hyperlink"/>
          </w:rPr>
          <w:t xml:space="preserve">«Жилье и городская среда»</w:t>
        </w:r>
      </w:hyperlink>
      <w:r>
        <w:t xml:space="preserve"> </w:t>
      </w:r>
      <w:r>
        <w:t xml:space="preserve">объем строительства и ввода в эксплуатацию жилых объектов в столице вырос в два раза: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http://cao.mos.ru/presscenter/news/detail/12544065.html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cao.mos.ru" TargetMode="External" /><Relationship Type="http://schemas.openxmlformats.org/officeDocument/2006/relationships/hyperlink" Id="rId26" Target="http://cao.mos.ru/presscenter/news/detail/12544065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mayor/themes/16299/10079050/" TargetMode="External" /><Relationship Type="http://schemas.openxmlformats.org/officeDocument/2006/relationships/hyperlink" Id="rId25" Target="https://xn--80aapampemcchfmo7a3c9ehj.xn--p1ai/projects/zhile-i-gorodskaya-sre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ao.mos.ru" TargetMode="External" /><Relationship Type="http://schemas.openxmlformats.org/officeDocument/2006/relationships/hyperlink" Id="rId26" Target="http://cao.mos.ru/presscenter/news/detail/12544065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mayor/themes/16299/10079050/" TargetMode="External" /><Relationship Type="http://schemas.openxmlformats.org/officeDocument/2006/relationships/hyperlink" Id="rId25" Target="https://xn--80aapampemcchfmo7a3c9ehj.xn--p1ai/projects/zhile-i-gorodskaya-sre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2025-07-19T03:14:22Z</dcterms:created>
  <dcterms:modified xsi:type="dcterms:W3CDTF">2025-07-19T03:14:22Z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