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04ea2c103fe12036176cc2a28474017295e19"/>
    <w:p>
      <w:pPr>
        <w:pStyle w:val="Heading3"/>
      </w:pPr>
      <w:r>
        <w:t xml:space="preserve">В проекте «Активный гражданин» проводится опрос о том, какие улицы Москвы необходимо благоустроить в 2015 году</w:t>
      </w:r>
    </w:p>
    <w:p>
      <w:pPr>
        <w:pStyle w:val="FirstParagraph"/>
      </w:pPr>
      <w:r>
        <w:t xml:space="preserve">18.12.2014</w:t>
      </w:r>
    </w:p>
    <w:p>
      <w:pPr>
        <w:pStyle w:val="BodyText"/>
      </w:pPr>
      <w:r>
        <w:t xml:space="preserve">Начинается второй этап голосования по городской программе «Моя улица». При помощи опроса, проводимого в проекте электронных референдумов «Активный гражданин», москвичи смогут определить, какие улицы в центре города и ведущие к МКАД необходимо благоустроить в будущем году.</w:t>
      </w:r>
      <w:r>
        <w:t xml:space="preserve"> </w:t>
      </w:r>
      <w:r>
        <w:t xml:space="preserve">Предложенные для голосования улицы разделены на три группы. В первую включены 12 улиц внутри Бульварного кольца: Большая Лубянка, Солянка, улица Серафимовича и другие. На них расположены достопримечательности Москвы: памятники архитектуры, театры и музеи, а также пешеходные зоны. Во вторую группу вошли 14 улиц от Бульварного до Садового кольца, в том числе Большая Полянка, Большая Ордынка и Сретенка. В третью группу – 13 улиц от Садового кольца до ТТК, в том числе улицы на территории района Хамовники, а также Тверского района.</w:t>
      </w:r>
      <w:r>
        <w:t xml:space="preserve"> </w:t>
      </w:r>
      <w:r>
        <w:t xml:space="preserve">Также в опросе предусмотрена возможность предложить свой вариант улиц, которые должны войти в программу. Референдум продлится три недели, после чего будут сформированы списки улиц для благоустройства весной 2015 года.</w:t>
      </w:r>
      <w:r>
        <w:t xml:space="preserve"> </w:t>
      </w:r>
      <w:r>
        <w:t xml:space="preserve">Для того, чтобы выбрать подрядчика на проведение строительно-монтажных работ, будет проведен конкурс. Одновременно с этим пройдет третий этап голосования, в котором можно будет выбрать конкретные элементы оформления улиц. Работы будут проведены с 11 мая по 30 октября 2015 года.</w:t>
      </w:r>
      <w:r>
        <w:t xml:space="preserve"> </w:t>
      </w:r>
      <w:r>
        <w:t xml:space="preserve">Напомним, что благоустройство столичных улиц и общественных пространств реализуется в рамках Государственной программы города Москвы «Развитие индустрии отдыха и туризма на 2012-2018 годы».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http://cao.mos.ru/presscenter/news/detail/1480908.html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480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480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2025-03-09T16:32:54Z</dcterms:created>
  <dcterms:modified xsi:type="dcterms:W3CDTF">2025-03-09T16:32:54Z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