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b16e05eea6f5ea22173d1422547f398926dcce"/>
    <w:p>
      <w:pPr>
        <w:pStyle w:val="Heading3"/>
      </w:pPr>
      <w:r>
        <w:t xml:space="preserve">Собянин: новый энергоблок на ТЭЦ-16 улучшит экологию Москвы</w:t>
      </w:r>
    </w:p>
    <w:p>
      <w:pPr>
        <w:pStyle w:val="FirstParagraph"/>
      </w:pPr>
      <w:r>
        <w:t xml:space="preserve">25.12.2014</w:t>
      </w:r>
    </w:p>
    <w:p>
      <w:pPr>
        <w:pStyle w:val="BodyText"/>
      </w:pPr>
      <w:r>
        <w:drawing>
          <wp:inline>
            <wp:extent cx="0" cy="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523/foto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24 декабря Сергей Собянин совместно с председателем правления ОАО «Газпром» Алексеем Миллером запустили новый энергоблок на ТЭЦ-16 ОАО «Мосэнерго» в районе Хорошево-Мневники. Мощность энергоблока составляет 420 МВт. ПГУ-420 улучшит экологические показатели ТЭЦ-16, в результате его работы объем охлаждающей воды будет снижен в 2 раза, а объем выбросов окислов азота – в 3 раза.</w:t>
      </w:r>
      <w:r>
        <w:br/>
      </w:r>
      <w:r>
        <w:br/>
      </w:r>
      <w:r>
        <w:t xml:space="preserve">Ввод современного энергоблока также позволит практически вдвое увеличить электрические мощности ТЭЦ-16, которая работает на стремительно развивающийся северо-запад Москвы, где только в этом году открылись такие крупные проекты, как футбольный стадион «Открытие арена» и торгово-развлекательный центр «Авиапарк». Помимо этого, в СЗАО ведется строительство Третьего пересадочного контура метро, жилых домов и объектов социальной инфраструктуры.</w:t>
      </w:r>
      <w:r>
        <w:br/>
      </w:r>
      <w:r>
        <w:br/>
      </w:r>
      <w:r>
        <w:t xml:space="preserve">ТЭЦ-16 введена в эксплуатацию в 1955 году, ее электрическая мощность составляла до ввода нового энергоблока — 360 МВт, тепловая — 1 тысячу Гкал/час. «Данная ТЭЦ — одна из самых старых в Москве. Введение такого нового, современного парогенераторного блока улучшает не только надежность в обеспечении, не только экологию города, но и экономичность работы всей ТЭЦ», — отметил Сергей Собянин.</w:t>
      </w:r>
      <w:r>
        <w:br/>
      </w:r>
      <w:r>
        <w:br/>
      </w:r>
      <w:r>
        <w:t xml:space="preserve">Столичный градоначальник поблагодарил Мосэнерго и «Газпром», которые реализуют одну из основных в стране инвестиционных программ. «Еще два блока предстоит ввести в следующем году. Таких программ в стране немного», — сказал Сергей Собянин.</w:t>
      </w:r>
      <w:r>
        <w:br/>
      </w:r>
      <w:r>
        <w:br/>
      </w:r>
      <w:r>
        <w:t xml:space="preserve">ПГУ-420 — один из самых современных парогазовых блоков в стране, его КПД достигает показателей в 58,2% (что является рекордом для российской электроэнергетики), к тому же он потребляет на 15-20% меньше топлива, чем обычные паросиловые блоки.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http://cao.mos.ru/presscenter/news/detail/1494782.html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14947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14947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2025-06-12T22:54:55Z</dcterms:created>
  <dcterms:modified xsi:type="dcterms:W3CDTF">2025-06-12T22:54:55Z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