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31acf03c2ba214b2a6b0c4643a6774f0990e2"/>
    <w:p>
      <w:pPr>
        <w:pStyle w:val="Heading3"/>
      </w:pPr>
      <w:r>
        <w:t xml:space="preserve">Архитектурный фестиваль «Золотое сечение» открылся в Москве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13 мая в Москве открылся архитектурный фестиваль «Золотое сечение». Торжественная церемония прошла в Центральном доме архитекторов. На мероприятии присутствовал заместитель столичного мэра по вопросам градостроительной политики и строительства Марат Хуснуллин.</w:t>
      </w:r>
    </w:p>
    <w:p>
      <w:pPr>
        <w:pStyle w:val="BodyText"/>
      </w:pPr>
      <w:r>
        <w:t xml:space="preserve">Тема фестиваля в этом году – «Москва: Перезагрузка?». Через название с риторическим вопросом до участников и гостей организаторы хотят донести мысль о необходимости модернизировать столицу. Участники в ходе мероприятия должны предложить свой конструктивный взгляд на архитектурное преображение города.</w:t>
      </w:r>
    </w:p>
    <w:p>
      <w:pPr>
        <w:pStyle w:val="BodyText"/>
      </w:pPr>
      <w:r>
        <w:t xml:space="preserve">На «Золотом сечении» представлено более 200 архитектурных проектов – это рекордное количество. Об этом сказал Марат Хуснуллин на открытии:</w:t>
      </w:r>
    </w:p>
    <w:p>
      <w:pPr>
        <w:pStyle w:val="BodyText"/>
      </w:pPr>
      <w:r>
        <w:t xml:space="preserve">- Это 20-й фестиваль и он побил все рекорды по представленным работам - более 200 работ представлено, я сейчас посмотрел экспозицию и хочу сказать, что представленные работы очень достойны.</w:t>
      </w:r>
    </w:p>
    <w:p>
      <w:pPr>
        <w:pStyle w:val="BodyText"/>
      </w:pPr>
      <w:r>
        <w:t xml:space="preserve">Важно, что на выставке представлено значимое количество социальных объектов. Это отметил главный архитектор столицы Сергей Кузнецов:</w:t>
      </w:r>
    </w:p>
    <w:p>
      <w:pPr>
        <w:pStyle w:val="BodyText"/>
      </w:pPr>
      <w:r>
        <w:t xml:space="preserve">- Социальные объекты в больших количествах представлены. Раньше себе представить, что объекты городского заказа - а это сады, поликлиники, школы, метрополитен - в таком количестве представляются на архитектурную премию было просто невозможно. То, что их такой процент - это, я считаю, тенденция номер один.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http://cao.mos.ru/presscenter/news/detail/1857090.html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857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857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2024-11-04T01:33:26Z</dcterms:created>
  <dcterms:modified xsi:type="dcterms:W3CDTF">2024-11-04T01:33:26Z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