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e11af004919fd4e2c9090e63afa0b5444d59ca"/>
    <w:p>
      <w:pPr>
        <w:pStyle w:val="Heading3"/>
      </w:pPr>
      <w:r>
        <w:t xml:space="preserve">Московских предпринимателей пытается обмануть фальшивый Роспотребнадзор</w:t>
      </w:r>
    </w:p>
    <w:p>
      <w:pPr>
        <w:pStyle w:val="FirstParagraph"/>
      </w:pPr>
      <w:r>
        <w:t xml:space="preserve">13.11.2015</w:t>
      </w:r>
    </w:p>
    <w:p>
      <w:pPr>
        <w:pStyle w:val="BodyText"/>
      </w:pPr>
      <w:r>
        <w:t xml:space="preserve">Роспотребнадзора города Москва сообщил о том, что были зафиксированы случаи мошенничества с использованием имен сотрудников Управления Роспотребнадзора. Данные звонки мошенников были установлены в Москве и других городах страны.</w:t>
      </w:r>
    </w:p>
    <w:p>
      <w:pPr>
        <w:pStyle w:val="BodyText"/>
      </w:pPr>
      <w:r>
        <w:t xml:space="preserve">Телефонный звонок получила жительница Краснодара. Человек, не назвавший себя, предложил ей перевести 12 500 рублей на счет бухгалтера Управления с указанием его имени, фамилии и отчества. Между тем, при обращении в Управление Москвы, работник с таким именем зафиксирован не был. Неизвестный предлагал, якобы по судебному распоряжению, перевести деньги за лекарства, приобретенные ею через Интернет четыре года назад.</w:t>
      </w:r>
    </w:p>
    <w:p>
      <w:pPr>
        <w:pStyle w:val="BodyText"/>
      </w:pPr>
      <w:r>
        <w:t xml:space="preserve">Также были зафиксированы случаи обращения с таким же предложением о переводе денег под разными предлогами.</w:t>
      </w:r>
    </w:p>
    <w:p>
      <w:pPr>
        <w:pStyle w:val="BodyText"/>
      </w:pPr>
      <w:r>
        <w:t xml:space="preserve">Управление Роспотребнадзора Москвы предупреждает о заведомой лживости таких обращений, так как Управление никогда не предлагает переводить деньги на счет сотрудников за какие-либо действия или бездействие. Управление просит при поступлении таких телефонных звонков сообщать на действующий в Москве адрес</w:t>
      </w:r>
      <w:r>
        <w:t xml:space="preserve"> </w:t>
      </w:r>
      <w:hyperlink r:id="rId20">
        <w:r>
          <w:rPr>
            <w:rStyle w:val="Hyperlink"/>
          </w:rPr>
          <w:t xml:space="preserve">uprav@77.rospotrebnadzor.ru</w:t>
        </w:r>
      </w:hyperlink>
      <w:r>
        <w:t xml:space="preserve">.</w:t>
      </w:r>
    </w:p>
    <w:p>
      <w:pPr>
        <w:pStyle w:val="BodyText"/>
      </w:pPr>
      <w:r>
        <w:t xml:space="preserve">Управление Федеральной службы по надзору в сфере защиты прав потребителей и благополучия человека по Москве был создан в марте 2005 года по распоряжению Федеральной службы Роспотребнадзора для того, чтобы следить за потребительской сферой на российском рынке, в частности, за соблюдением законодательства и нормативов в области санитарных, эпидемиологических норм.</w:t>
      </w:r>
    </w:p>
    <w:p>
      <w:pPr>
        <w:pStyle w:val="BodyText"/>
      </w:pPr>
      <w:r>
        <w:t xml:space="preserve">Управление определяет работу территориальных отделов федеральных органов исполнительной власти с установлением адресов работы и мест нахождения отделов. Управление выявляет и пресекает случаи нарушения законодательства России в области потреблений, потребительского рынка, осуществляет контроль за качеством продуктов потребления и за качеством работы обслуживающих предприятий на территории Москвы.</w:t>
      </w:r>
    </w:p>
    <w:p>
      <w:pPr>
        <w:pStyle w:val="BodyText"/>
      </w:pPr>
      <w:r>
        <w:t xml:space="preserve">Также организация следит за соблюдением технических нормативов и в судебном порядке привлекает ответственных за совершение преступлений к ответственности, выдает предписания об устранения выявленных несоответствий и о проведении санитарно-эпидемиологических мероприятий.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http://cao.mos.ru/presscenter/news/detail/2300616.html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2300616.html" TargetMode="External" /><Relationship Type="http://schemas.openxmlformats.org/officeDocument/2006/relationships/hyperlink" Id="rId20" Target="mailto:uprav@77.rospotrebnadzo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2300616.html" TargetMode="External" /><Relationship Type="http://schemas.openxmlformats.org/officeDocument/2006/relationships/hyperlink" Id="rId20" Target="mailto:uprav@77.rospotrebnadzo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2024-06-18T12:25:30Z</dcterms:created>
  <dcterms:modified xsi:type="dcterms:W3CDTF">2024-06-18T12:25:30Z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