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43f3558700a4605fe634f69b573eb66ebe5826"/>
    <w:p>
      <w:pPr>
        <w:pStyle w:val="Heading3"/>
      </w:pPr>
      <w:r>
        <w:t xml:space="preserve">«Единая Россия» дает старт новому политическому сезону - началась подготовка к предварительному голосованию</w:t>
      </w:r>
    </w:p>
    <w:p>
      <w:pPr>
        <w:pStyle w:val="FirstParagraph"/>
      </w:pPr>
      <w:r>
        <w:t xml:space="preserve">10.02.2016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260/ed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  <w:r>
        <w:t xml:space="preserve">Столичное отделение политической партии «Единая Россия» создало в Москве организационный комитет для подготовки к праймериз в преддверии выборов в Государственную Думу VII созыва. Об этом сообщил секретарь регионального отделения партии, депутат Государственной Думы Николай Гончар на заседании регионального политического совета столичного отделения партии «Единая Россия», прошедшем в Москве.</w:t>
      </w:r>
      <w:r>
        <w:br/>
      </w:r>
      <w:r>
        <w:br/>
      </w:r>
      <w:r>
        <w:t xml:space="preserve">- В соответствии с положением и регламентом о предварительном голосовании, проведение данной процедуры возлагается на федеральный и региональные организационные комитеты, - отметил в ходе заседания Николай Гончар.</w:t>
      </w:r>
      <w:r>
        <w:br/>
      </w:r>
      <w:r>
        <w:br/>
      </w:r>
    </w:p>
    <w:p>
      <w:pPr>
        <w:pStyle w:val="BodyText"/>
      </w:pPr>
      <w:r>
        <w:t xml:space="preserve">Депутат добавил, что региональные оргкомитеты формируют в соответствии с решением регионального политсовета.</w:t>
      </w:r>
      <w:r>
        <w:br/>
      </w:r>
      <w:r>
        <w:br/>
      </w:r>
    </w:p>
    <w:p>
      <w:pPr>
        <w:pStyle w:val="BodyText"/>
      </w:pPr>
      <w:r>
        <w:t xml:space="preserve">Согласно такому решению в Москве в организационный комитет для подготовки праймериз, созданный единороссами, вошел в общей сложности 21 человек. Председателем организационного комитета заседавшие предложили назначить Николая Гончара. Кандидатура депутата будет согласована с федеральным организационным комитетом.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http://cao.mos.ru/presscenter/news/detail/2506661.html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2506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2506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2025-05-24T00:20:14Z</dcterms:created>
  <dcterms:modified xsi:type="dcterms:W3CDTF">2025-05-24T00:20:14Z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