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f65acd29ba71b8757b8476f3dd63343aea121"/>
    <w:p>
      <w:pPr>
        <w:pStyle w:val="Heading3"/>
      </w:pPr>
      <w:r>
        <w:t xml:space="preserve">Праймериз ЕР в Москве прошли без нарушений и привлекли на участки порядка 6,4% избирателей</w:t>
      </w:r>
    </w:p>
    <w:p>
      <w:pPr>
        <w:pStyle w:val="FirstParagraph"/>
      </w:pPr>
      <w:r>
        <w:t xml:space="preserve">23.05.2016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0e/file6ptwbeimob72ub0r1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Триста восемьдесят шесть тысяч москвичей или около 6,5 процентов избирателей приняли участие в предварительном голосовании «Единой России» в Москве по итогам дня. Об этом сообщил председатель московского регионального оргкомитета «Единой России» по проведению предварительного голосования Николай Гончар. </w:t>
      </w:r>
    </w:p>
    <w:p>
      <w:pPr>
        <w:pStyle w:val="BodyText"/>
      </w:pPr>
      <w:r>
        <w:t xml:space="preserve">- На 22:00 процесс подсчета принявших участие в предварительном голосовании продолжается. Мы на 22:00 имеем 6,44% принявших участие в голосовании, - рассказал Николай Гончар.</w:t>
      </w:r>
    </w:p>
    <w:p>
      <w:pPr>
        <w:pStyle w:val="BodyText"/>
      </w:pPr>
      <w:r>
        <w:t xml:space="preserve">Председатель московского регионального оргкомитета «Единой России» в Москве также добавил, что счет ведется по книгам, так что данные могут измениться. Пока получается триста девяносто – триста восемьдесят шесть тысяч, или 6,5 процентов.</w:t>
      </w:r>
    </w:p>
    <w:p>
      <w:pPr>
        <w:pStyle w:val="BodyText"/>
      </w:pPr>
      <w:r>
        <w:t xml:space="preserve">Секретарь генерального совета партии Сергей Неверов сообщил журналистам, что общая явка на праймериз по России составила 9,2 миллионов человек.</w:t>
      </w:r>
      <w:r>
        <w:br/>
      </w:r>
      <w:r>
        <w:t xml:space="preserve">По итогам голосования на праймериз «Единой России» в столице не зафиксировано серьезных нарушений порядка на участках. Об этом журналистам сообщила председатель региональной счетной комиссии Светлана Цхе. Она также добавила, что участки, на которых проводились голосования, уже закрылись, а все возникающие вопросы разрешались очень быстро. </w:t>
      </w:r>
    </w:p>
    <w:p>
      <w:pPr>
        <w:pStyle w:val="BodyText"/>
      </w:pPr>
      <w:r>
        <w:t xml:space="preserve">Напомним, что 22 мая с восьми утра до восьми вечера в Москве работали семьсот избирательных участков. В выборах принимал участие двести девяносто один претендент, избиратели могли проголосовать сразу за нескольких из них. </w:t>
      </w:r>
    </w:p>
    <w:p>
      <w:pPr>
        <w:pStyle w:val="BodyText"/>
      </w:pPr>
      <w:r>
        <w:t xml:space="preserve">Результаты этого голосования определят список кандидатов в депутаты Госдумы от «Единой России». В случае нарушений правил итоги голосования будут отменены. </w:t>
      </w:r>
    </w:p>
    <w:p>
      <w:pPr>
        <w:pStyle w:val="BodyText"/>
      </w:pPr>
      <w:r>
        <w:t xml:space="preserve">Выборы в Госдуму пройдут 18 сентября 2016 года по смешанной системе: из четырехсот пятидесяти депутатов двести двадцать пять будут избраны по партийным спискам и единому федеральному округу, а другие двести двадцать пять - по одномандатным округам. Партийный список допускается до распределения депутатских мандатов при результате более 5 процентов голосов, а при результате более 3 процентов партии получают госфинансирование и освобождаются от сбора подписей на следующих выборах в Госдуму. 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http://cao.mos.ru/presscenter/news/detail/2996358.html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996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2996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2023-09-23T23:29:51Z</dcterms:created>
  <dcterms:modified xsi:type="dcterms:W3CDTF">2023-09-23T23:29:51Z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