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2bdc894b3327582079e3f35359499057d129b"/>
    <w:p>
      <w:pPr>
        <w:pStyle w:val="Heading3"/>
      </w:pPr>
      <w:r>
        <w:t xml:space="preserve">В районе Хамовники открылась «Школа активного гражданина»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drawing>
          <wp:inline>
            <wp:extent cx="5334000" cy="34204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790/file6fduv7ai3kx100yhro3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0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Московском педагогическом государственном университете начала работу «Школа активного гражданина». Об этом сообщили в пресс-службе образовательного учреждения.</w:t>
      </w:r>
    </w:p>
    <w:p>
      <w:pPr>
        <w:pStyle w:val="BodyText"/>
      </w:pPr>
      <w:r>
        <w:t xml:space="preserve">- Участников нашей школы ждёт интереснейшая образовательная программа, участие в постерной и проектно-аналитических сессиях, а также встречи с инвесторами, - рассказала научный руководитель проекта Елена Бродовская.</w:t>
      </w:r>
    </w:p>
    <w:p>
      <w:pPr>
        <w:pStyle w:val="BodyText"/>
      </w:pPr>
      <w:r>
        <w:t xml:space="preserve">Проект ищет энергичных и талантливых студентов вузов с активной гражданской позицией. После отбора участников, организаторы разделят их на 20 команд.</w:t>
      </w:r>
    </w:p>
    <w:p>
      <w:pPr>
        <w:pStyle w:val="BodyText"/>
      </w:pPr>
      <w:r>
        <w:t xml:space="preserve">- Лучшие команды и проекты пройдут экспертную оценку в рамках масштабного конвейера проектов с лучшими экспертами страны, - добавила Елена Бродовская.</w:t>
      </w:r>
    </w:p>
    <w:p>
      <w:pPr>
        <w:pStyle w:val="BodyText"/>
      </w:pPr>
      <w:r>
        <w:t xml:space="preserve">Первое занятие школы состоится 7 октября в 18:00 по адресу: улица Малая Пироговская, дом 1,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http://cao.mos.ru/presscenter/news/detail/3903928.html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3903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3903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2025-06-02T21:19:41Z</dcterms:created>
  <dcterms:modified xsi:type="dcterms:W3CDTF">2025-06-02T21:19:41Z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