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f1401e0d97c783b113059a667ed9375458bb32"/>
    <w:p>
      <w:pPr>
        <w:pStyle w:val="Heading3"/>
      </w:pPr>
      <w:r>
        <w:t xml:space="preserve">Межрегиональное сотрудничество ЦАО и Якутска выйдет на новый уровень</w:t>
      </w:r>
    </w:p>
    <w:p>
      <w:pPr>
        <w:pStyle w:val="FirstParagraph"/>
      </w:pPr>
      <w:r>
        <w:t xml:space="preserve">06.09.2017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83b/img_333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Программа сотрудничества между префектурой Центрального административного округа города Москвы и Окружной администрацией города Якутскаможет быть подписана в рамках Дней Республики Саха (Якутия) в Москве, которые запланированы в декабре 2017 года.</w:t>
      </w:r>
    </w:p>
    <w:p>
      <w:pPr>
        <w:pStyle w:val="BodyText"/>
      </w:pPr>
      <w:r>
        <w:t xml:space="preserve">Префект ЦАО Владимир Говердовский поддержал инициативу Постоянного представителя Республики Саха (Якутия) при Президенте Российской Федерации Юрия Куприянова, с которой тот обратился в ходе состоявшейся встречи в префектуре ЦАО.</w:t>
      </w:r>
    </w:p>
    <w:p>
      <w:pPr>
        <w:pStyle w:val="BodyText"/>
      </w:pPr>
      <w:r>
        <w:t xml:space="preserve">Центральный округ Москвы и Якутск связывают партнерские отношения с 1998 года. За эти годы стороны активно обменивались управленческим опытом в сфере ЖКХ и благоустройства, уделяли внимание развитию торгово-экономических, культурных и гуманитарных связей.</w:t>
      </w:r>
    </w:p>
    <w:p>
      <w:pPr>
        <w:pStyle w:val="BodyText"/>
      </w:pPr>
      <w:r>
        <w:t xml:space="preserve">Владимир Говердовский предложил начать совместную работу по обсуждению проекта программы сотрудничества.</w:t>
      </w:r>
    </w:p>
    <w:p>
      <w:pPr>
        <w:pStyle w:val="BodyText"/>
      </w:pPr>
      <w:r>
        <w:t xml:space="preserve">Юрий Куприянов, в свою очередь, отметил особую значимость «перезагрузки» взаимодействия Центрального округа Москвы и города Якутска в преддверии знаменательных дат. 9 сентября москвичи отметят 870-летие столицы, а 10 сентября жители Якутска - 385-летие своего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http://cao.mos.ru/presscenter/news/detail/6837705.html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68377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68377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2023-12-28T10:20:57Z</dcterms:created>
  <dcterms:modified xsi:type="dcterms:W3CDTF">2023-12-28T10:20:57Z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