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7845a4278bbdda99d0f3288782d31982380d6"/>
    <w:p>
      <w:pPr>
        <w:pStyle w:val="Heading3"/>
      </w:pPr>
      <w:r>
        <w:t xml:space="preserve">Окружной этап акции «Сирень Победы» пройдет Центральном округе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drawing>
          <wp:inline>
            <wp:extent cx="5334000" cy="3887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987/file6ztoq1uq65h1d2jc4hp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7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Второй окружной этап акции пройдет 8 мая с 15:00 до 18:00 на территории Екатерининского парка (ул. Большая Екатерининская, д. 27). В программе мероприятия запланированы:</w:t>
      </w:r>
    </w:p>
    <w:p>
      <w:pPr>
        <w:pStyle w:val="BodyText"/>
      </w:pPr>
      <w:r>
        <w:t xml:space="preserve">1. торжественный митинг;</w:t>
      </w:r>
    </w:p>
    <w:p>
      <w:pPr>
        <w:pStyle w:val="BodyText"/>
      </w:pPr>
      <w:r>
        <w:t xml:space="preserve">2. высадка 20 кустов саженцев сирени на территории парка;</w:t>
      </w:r>
    </w:p>
    <w:p>
      <w:pPr>
        <w:pStyle w:val="BodyText"/>
      </w:pPr>
      <w:r>
        <w:t xml:space="preserve">3. фестиваль спорта и досуга «Огни Москвы»;</w:t>
      </w:r>
    </w:p>
    <w:p>
      <w:pPr>
        <w:pStyle w:val="BodyText"/>
      </w:pPr>
      <w:r>
        <w:t xml:space="preserve">4. концертная программа с привлечением профессиональных артистов;</w:t>
      </w:r>
    </w:p>
    <w:p>
      <w:pPr>
        <w:pStyle w:val="BodyText"/>
      </w:pPr>
      <w:r>
        <w:t xml:space="preserve">5. полевая кухня;</w:t>
      </w:r>
    </w:p>
    <w:p>
      <w:pPr>
        <w:pStyle w:val="BodyText"/>
      </w:pPr>
      <w:r>
        <w:t xml:space="preserve">6. подарки для ветеранов Великой Отечественной войны.</w:t>
      </w:r>
    </w:p>
    <w:p>
      <w:pPr>
        <w:pStyle w:val="BodyText"/>
      </w:pPr>
      <w:r>
        <w:t xml:space="preserve">Кроме того всевозможные активности начнутся в 12:00 на всей территории Екатерининского парка. На большой сцене детской площадки пройдет концерт творческих коллективов досуговых организаций округа, на аллеях парка будут работать различные мастер-классы для детей и взрослых, на спортивной площадке состояться соревнования по различным видам спорта.</w:t>
      </w:r>
    </w:p>
    <w:p>
      <w:pPr>
        <w:pStyle w:val="BodyText"/>
      </w:pPr>
      <w:r>
        <w:t xml:space="preserve">В течение всего праздника гостей будут угощать солдатской кашей.</w:t>
      </w:r>
    </w:p>
    <w:p>
      <w:pPr>
        <w:pStyle w:val="BodyText"/>
      </w:pPr>
      <w:r>
        <w:rPr>
          <w:bCs/>
          <w:b/>
        </w:rPr>
        <w:t xml:space="preserve">В мероприятии примут участие префект ЦАО В.В. Говердовский и депутат Государственной Думы Н.Н. Гончар.</w:t>
      </w:r>
    </w:p>
    <w:p>
      <w:pPr>
        <w:pStyle w:val="BodyText"/>
      </w:pPr>
      <w:r>
        <w:t xml:space="preserve">Отметим, что с 25 по 28 апреля во всех районах прошла эта акция. В рамках мероприятия организовали праздничные концерты, возложение цветов. В каждом районе высадили саженцы сирени возрастом 4-5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http://cao.mos.ru/presscenter/news/detail/7303669.html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303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303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2024-09-07T12:34:20Z</dcterms:created>
  <dcterms:modified xsi:type="dcterms:W3CDTF">2024-09-07T12:34:20Z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