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a1b04ec776da56f8ed5dc8eab388fd3f15367"/>
    <w:p>
      <w:pPr>
        <w:pStyle w:val="Heading3"/>
      </w:pPr>
      <w:r>
        <w:t xml:space="preserve">Работы по устранению упавших деревьев регулярно проводят в Пресненском районе</w:t>
      </w:r>
    </w:p>
    <w:p>
      <w:pPr>
        <w:pStyle w:val="FirstParagraph"/>
      </w:pPr>
      <w:r>
        <w:t xml:space="preserve">25.09.2018</w:t>
      </w:r>
    </w:p>
    <w:p>
      <w:pPr>
        <w:pStyle w:val="BodyText"/>
      </w:pPr>
      <w:r>
        <w:t xml:space="preserve">Сотрудники Государственного бюджетного учреждения «Жилищник» следят за состоянием улиц и регулярно убирают деревья, которые упали из-за сильного ветра. Одно из них ликвидировали 24 сентября.</w:t>
      </w:r>
    </w:p>
    <w:p>
      <w:pPr>
        <w:pStyle w:val="BodyText"/>
      </w:pPr>
      <w:r>
        <w:t xml:space="preserve">В этот день дерево упало во дворе дома 4 на улице Подвойского. Еще одно обрушилось 25 сентября по адресу: Зоологический бульвар, дом 2.</w:t>
      </w:r>
    </w:p>
    <w:p>
      <w:pPr>
        <w:pStyle w:val="BodyText"/>
      </w:pPr>
      <w:r>
        <w:t xml:space="preserve">— Территорию района разделили на десять производственных участков. В каждом из них работает несколько человек. Если поступает заявка о подобном происшествии, мы оперативно приезжаем и пилим растение. После убираем порубочные остатки, — рассказала ведущий инженер отдела благоустройства управляющей организации Ирина Савченко.</w:t>
      </w:r>
    </w:p>
    <w:p>
      <w:pPr>
        <w:pStyle w:val="BodyText"/>
      </w:pPr>
      <w:r>
        <w:t xml:space="preserve">Она отметила, что взамен утраченного дерева обычно высаживают новое — после согласования с Департаментом природопользования и охраны окружающей среды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http://cao.mos.ru/presscenter/news/detail/7592456.html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592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592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2025-08-03T22:45:13Z</dcterms:created>
  <dcterms:modified xsi:type="dcterms:W3CDTF">2025-08-03T22:45:13Z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