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илые-дома-проверят-в-таганском-районе"/>
    <w:p>
      <w:pPr>
        <w:pStyle w:val="Heading3"/>
      </w:pPr>
      <w:r>
        <w:t xml:space="preserve">Жилые дома проверят в Таганском районе</w:t>
      </w:r>
    </w:p>
    <w:p>
      <w:pPr>
        <w:pStyle w:val="FirstParagraph"/>
      </w:pPr>
      <w:r>
        <w:t xml:space="preserve">18.07.2019</w:t>
      </w:r>
    </w:p>
    <w:p>
      <w:pPr>
        <w:pStyle w:val="BodyText"/>
      </w:pPr>
      <w:r>
        <w:t xml:space="preserve">Сотрудники Государственного бюджетного учреждения «Жилищник» с 15 по 21 июля проверят дома Таганского района.</w:t>
      </w:r>
    </w:p>
    <w:p>
      <w:pPr>
        <w:pStyle w:val="BodyText"/>
      </w:pPr>
      <w:r>
        <w:t xml:space="preserve">— В жилых зданиях осмотрели чердаки и подвалы. Некоторые помещения в домах опечатаны. Специалисты управляющей организации проверили сохранность печатей. Кроме того, они предупредили уборщиков территорий, чтобы те сообщали о нарушениях. Эту процедуру проводят в обязательном порядке, — поделился подробной информацией заместитель директора по безопасности ГБУ «Жилищник» Аркадий Кузнецов.</w:t>
      </w:r>
    </w:p>
    <w:p>
      <w:pPr>
        <w:pStyle w:val="BodyText"/>
      </w:pPr>
      <w:r>
        <w:t xml:space="preserve">Он добавил, что здания Таганского района регулярно проверяют на предмет соблюдения правил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http://cao.mos.ru/presscenter/news/detail/8229323.html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29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29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2025-07-18T16:21:21Z</dcterms:created>
  <dcterms:modified xsi:type="dcterms:W3CDTF">2025-07-18T16:21:21Z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