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d33d2b15c018cbebf9a5c36775674e54d8fdbd"/>
    <w:p>
      <w:pPr>
        <w:pStyle w:val="Heading3"/>
      </w:pPr>
      <w:r>
        <w:t xml:space="preserve">Один из этапов благоустройства завершили во дворе на Краснопрудной улице</w:t>
      </w:r>
    </w:p>
    <w:p>
      <w:pPr>
        <w:pStyle w:val="FirstParagraph"/>
      </w:pPr>
      <w:r>
        <w:t xml:space="preserve">04.09.2019</w:t>
      </w:r>
    </w:p>
    <w:p>
      <w:pPr>
        <w:pStyle w:val="BodyText"/>
      </w:pPr>
      <w:r>
        <w:t xml:space="preserve">Специалисты Государственного бюджетного учреждения «Жилищник» 2 сентября завершили часть работ по благоустройству во дворе в Красносельском районе.</w:t>
      </w:r>
    </w:p>
    <w:p>
      <w:pPr>
        <w:pStyle w:val="BodyText"/>
      </w:pPr>
      <w:r>
        <w:t xml:space="preserve">Уточним, что в порядок приводят территорию возле жилого здания по адресу: Краснопрудная улица, дом 13.</w:t>
      </w:r>
    </w:p>
    <w:p>
      <w:pPr>
        <w:pStyle w:val="BodyText"/>
      </w:pPr>
      <w:r>
        <w:t xml:space="preserve">— Сотрудники управляющей организации уже уложили черное резиновое покрытие на площадке для детей. На данный момент специалистам осталось провести последний этап работ. Они займутся укладкой цветного покрытия, — поделилась подробной информацией Людмила Морозова, заместитель директора по благоустройству ГБУ «Жилищник».</w:t>
      </w:r>
    </w:p>
    <w:p>
      <w:pPr>
        <w:pStyle w:val="BodyText"/>
      </w:pPr>
      <w:r>
        <w:t xml:space="preserve">Она добавила, что во дворе уже установили малые архитектурные формы.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http://cao.mos.ru/presscenter/news/detail/8328263.html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3282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3282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2023-12-30T22:31:42Z</dcterms:created>
  <dcterms:modified xsi:type="dcterms:W3CDTF">2023-12-30T22:31:42Z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