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2d64b65ae0b259c7cd3d43718e2a25fb0414c"/>
    <w:p>
      <w:pPr>
        <w:pStyle w:val="Heading3"/>
      </w:pPr>
      <w:r>
        <w:t xml:space="preserve">Подпорную стену установили во дворе на улице Тихвинская</w:t>
      </w:r>
    </w:p>
    <w:p>
      <w:pPr>
        <w:pStyle w:val="FirstParagraph"/>
      </w:pPr>
      <w:r>
        <w:t xml:space="preserve">06.09.2019</w:t>
      </w:r>
    </w:p>
    <w:p>
      <w:pPr>
        <w:pStyle w:val="BodyText"/>
      </w:pPr>
      <w:r>
        <w:br/>
      </w:r>
      <w:r>
        <w:t xml:space="preserve">В Тверском районе 3 сентября специалисты полностью завершили установку и облицовку подпорной стены.</w:t>
      </w:r>
    </w:p>
    <w:p>
      <w:pPr>
        <w:pStyle w:val="BodyText"/>
      </w:pPr>
      <w:r>
        <w:t xml:space="preserve">Сотрудники Государственного бюджетного учреждения «Жилищник» выполнили работы по адресу: улица Тихвинская, дом 6.</w:t>
      </w:r>
    </w:p>
    <w:p>
      <w:pPr>
        <w:pStyle w:val="BodyText"/>
      </w:pPr>
      <w:r>
        <w:t xml:space="preserve">— Помимо установки подпорной стены, сотрудники управляющей организации озеленили дворовую территорию. Там высадили деревья и кустарники, — поделился подробной информацией главный специалист отдела по вопросам жилищно-коммунального хозяйства, благоустройства и транспорта управы Тверского района Замин Гюлалиев.</w:t>
      </w:r>
    </w:p>
    <w:p>
      <w:pPr>
        <w:pStyle w:val="BodyText"/>
      </w:pPr>
      <w:r>
        <w:t xml:space="preserve">Он проинформировал, что еще специалисты «Жилищника» установили на объекте новое газонное ограждение.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http://cao.mos.ru/presscenter/news/detail/8334360.html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34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34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2023-07-23T02:30:20Z</dcterms:created>
  <dcterms:modified xsi:type="dcterms:W3CDTF">2023-07-23T02:30:20Z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