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3af059f0abc21da2b20c32efd29d80b7c684"/>
    <w:p>
      <w:pPr>
        <w:pStyle w:val="Heading3"/>
      </w:pPr>
      <w:r>
        <w:t xml:space="preserve">Около 75 квадратных метров дорог отремонтировали в Тверском районе</w:t>
      </w:r>
    </w:p>
    <w:p>
      <w:pPr>
        <w:pStyle w:val="FirstParagraph"/>
      </w:pPr>
      <w:r>
        <w:t xml:space="preserve">06.09.2019</w:t>
      </w:r>
    </w:p>
    <w:p>
      <w:pPr>
        <w:pStyle w:val="BodyText"/>
      </w:pPr>
      <w:r>
        <w:br/>
      </w:r>
      <w:r>
        <w:t xml:space="preserve">В Тверском районе 5 сентября отремонтировали проезжие части.</w:t>
      </w:r>
    </w:p>
    <w:p>
      <w:pPr>
        <w:pStyle w:val="BodyText"/>
      </w:pPr>
      <w:r>
        <w:t xml:space="preserve">Работы выполнили сотрудники Государственного бюджетного учреждения «Жилищник». В этот день специалисты управляющей организации привели в порядок около 75 квадратных метров дорог.</w:t>
      </w:r>
    </w:p>
    <w:p>
      <w:pPr>
        <w:pStyle w:val="BodyText"/>
      </w:pPr>
      <w:r>
        <w:t xml:space="preserve">— Сотрудники «Жилищника» отремонтировали проезжие части по адресам: улица Долгоруковская, дом 5; улица Тихвинская, дом 3, корпус 1; Тихвинский переулок, дом 9, и другим. Для устранения всех недостатков на дорожном полотне они потратили около девяти тонн асфальтобетонного материала, — поделился подробной информацией ведущий инженер по благоустройству ГБУ «Жилищник» Акоп Мкртчян.</w:t>
      </w:r>
    </w:p>
    <w:p>
      <w:pPr>
        <w:pStyle w:val="BodyText"/>
      </w:pPr>
      <w:r>
        <w:t xml:space="preserve">Кроме того, он проинформировал, что сотрудники управляющей организации уложили на проблемных участках восемь дорожных карт.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http://cao.mos.ru/presscenter/news/detail/8334418.html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34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34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2025-02-10T13:39:01Z</dcterms:created>
  <dcterms:modified xsi:type="dcterms:W3CDTF">2025-02-10T13:39:01Z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