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8eb4b3a451519cf843b5453383f5fff5742ad"/>
    <w:p>
      <w:pPr>
        <w:pStyle w:val="Heading3"/>
      </w:pPr>
      <w:r>
        <w:t xml:space="preserve">Встречу с делегацией из Латвии провели в Префектуре Центрального округа</w:t>
      </w:r>
    </w:p>
    <w:p>
      <w:pPr>
        <w:pStyle w:val="FirstParagraph"/>
      </w:pPr>
      <w:r>
        <w:t xml:space="preserve">22.11.2019</w:t>
      </w:r>
    </w:p>
    <w:p>
      <w:pPr>
        <w:pStyle w:val="BodyText"/>
      </w:pPr>
      <w:r>
        <w:t xml:space="preserve">Представители городской Думы города Даугавпилс 21 ноября посетили Префектуру Центрального административного округа.</w:t>
      </w:r>
    </w:p>
    <w:p>
      <w:pPr>
        <w:pStyle w:val="BodyText"/>
      </w:pPr>
      <w:r>
        <w:t xml:space="preserve">Участники встречи обменялись опытом в области благоустройства.</w:t>
      </w:r>
    </w:p>
    <w:p>
      <w:pPr>
        <w:pStyle w:val="BodyText"/>
      </w:pPr>
      <w:r>
        <w:t xml:space="preserve">Член правления акционерного общества «Daugavpils siltumtīkli» Елена Лапинска рассказала о проектах, которые осуществили на территории города Даугавпилс.</w:t>
      </w:r>
    </w:p>
    <w:p>
      <w:pPr>
        <w:pStyle w:val="BodyText"/>
      </w:pPr>
      <w:r>
        <w:t xml:space="preserve">Начальник управления ремонта и благоустройства Префектуры ЦАО Дмитрий Бухнаев представил презентацию. В ней он показал успешно реализованные за последние несколько лет проекты в центре столицы.</w:t>
      </w:r>
    </w:p>
    <w:p>
      <w:pPr>
        <w:pStyle w:val="BodyText"/>
      </w:pPr>
      <w:r>
        <w:t xml:space="preserve">Представители делегации из Латвийской Республики особенно заинтересовались детскими площадкам, которые устанавливают в центре Москвы.</w:t>
      </w:r>
    </w:p>
    <w:p>
      <w:pPr>
        <w:pStyle w:val="BodyText"/>
      </w:pPr>
      <w:r>
        <w:t xml:space="preserve">Дмитрий Бухнаев пояснил, что при планировании установки детских площадок в обязательном порядке советуются с жителями, которые пользуются данными площадками.</w:t>
      </w:r>
    </w:p>
    <w:p>
      <w:pPr>
        <w:pStyle w:val="BodyText"/>
      </w:pPr>
      <w:r>
        <w:t xml:space="preserve">— В основном жители отдают предпочтения в пользу отечественных производителей, а также МАФ с пластиковыми элементами. Европейские производители тоже пользуются большим спросом, но на больших общественных пространствах, и использование данных МАФ требуют повышенного внимания со стороны родителей, о чем информируют специальные стенды, — отметил Дмитрий Бухнаев.</w:t>
      </w:r>
    </w:p>
    <w:p>
      <w:pPr>
        <w:pStyle w:val="BodyText"/>
      </w:pPr>
      <w:r>
        <w:t xml:space="preserve">Участники встречи выразили надежду на дальнейшее сотрудничество.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http://cao.mos.ru/presscenter/news/detail/8511662.html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511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511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2025-07-18T20:54:21Z</dcterms:created>
  <dcterms:modified xsi:type="dcterms:W3CDTF">2025-07-18T20:54:21Z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