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2f50cb2330e3a4594a8c1c90a4febe51bed0"/>
    <w:p>
      <w:pPr>
        <w:pStyle w:val="Heading3"/>
      </w:pPr>
      <w:r>
        <w:t xml:space="preserve">Дорожное покрытие отремонтировали в Тверском районе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t xml:space="preserve">На улицах Тверского района 19 марта привели в порядок асфальтовое полотно.</w:t>
      </w:r>
    </w:p>
    <w:p>
      <w:pPr>
        <w:pStyle w:val="BodyText"/>
      </w:pPr>
      <w:r>
        <w:t xml:space="preserve">Ямочный ремонт выполнили сотрудники Государственного бюджетного учреждения «Жилищник». Они привели в порядок проезжую часть в переулках Нововоротниковский, 2-й Щемиловский и на улице Бутырский вал.</w:t>
      </w:r>
    </w:p>
    <w:p>
      <w:pPr>
        <w:pStyle w:val="BodyText"/>
      </w:pPr>
      <w:r>
        <w:t xml:space="preserve">— Сотрудники управляющей организации затратили около 13 тонн специальной смеси. При выполнении работ они использовали горячий асфальт. Площадь участков, которые сотрудники привели в порядок, составила более 105 квадратных метров, — прокомментировал Акоп Мкртчян, ведущий инженер по благоустройству управляющей организации Тверского района.</w:t>
      </w:r>
    </w:p>
    <w:p>
      <w:pPr>
        <w:pStyle w:val="BodyText"/>
      </w:pPr>
      <w:r>
        <w:t xml:space="preserve">Самое большое разрушение рабочие устранили в Нововоротниковском переулке. Площадь ямы составила 60 квадратных метров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http://cao.mos.ru/presscenter/news/detail/8775049.html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75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75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2025-01-04T12:12:27Z</dcterms:created>
  <dcterms:modified xsi:type="dcterms:W3CDTF">2025-01-04T12:12:27Z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