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bf4d228ac33de2d641539bd4995d21f8c7b16"/>
    <w:p>
      <w:pPr>
        <w:pStyle w:val="Heading3"/>
      </w:pPr>
      <w:r>
        <w:t xml:space="preserve">Дороги отремонтировали в переулках Красносельского района</w:t>
      </w:r>
    </w:p>
    <w:p>
      <w:pPr>
        <w:pStyle w:val="FirstParagraph"/>
      </w:pPr>
      <w:r>
        <w:t xml:space="preserve">27.03.2020</w:t>
      </w:r>
    </w:p>
    <w:p>
      <w:pPr>
        <w:pStyle w:val="BodyText"/>
      </w:pPr>
      <w:r>
        <w:t xml:space="preserve">В переулках Красносельского района 24 марта отремонтировали дорожное покрытие.</w:t>
      </w:r>
    </w:p>
    <w:p>
      <w:pPr>
        <w:pStyle w:val="BodyText"/>
      </w:pPr>
      <w:r>
        <w:t xml:space="preserve">Работы провели сотрудники Государственного бюджетного учреждения «Жилищник».</w:t>
      </w:r>
    </w:p>
    <w:p>
      <w:pPr>
        <w:pStyle w:val="BodyText"/>
      </w:pPr>
      <w:r>
        <w:t xml:space="preserve">Ремонт проезжих частей выполнили по адресам: Ананьевский переулок, дом 5, строение 7; Луков переулок, дом 10; Ащеулов переулок, дом 13/7/10, строение 1; Скорняжный переулок, дом 4.</w:t>
      </w:r>
    </w:p>
    <w:p>
      <w:pPr>
        <w:pStyle w:val="BodyText"/>
      </w:pPr>
      <w:r>
        <w:t xml:space="preserve">— На покрытии устранили все ямы, выбоины и трещины. В ходе работ сотрудники использовали горячий асфальт, — рассказал Петр Плешаков, заместитель директора по комплексному содержанию объектов дорожного хозяйства Государственного бюджетного учреждения «Жилищник».</w:t>
      </w:r>
    </w:p>
    <w:p>
      <w:pPr>
        <w:pStyle w:val="BodyText"/>
      </w:pPr>
      <w:r>
        <w:t xml:space="preserve">Ранее ремонт проезжей части провели на улице Ольховская.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http://cao.mos.ru/presscenter/news/detail/8793319.html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933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933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2025-07-19T07:42:00Z</dcterms:created>
  <dcterms:modified xsi:type="dcterms:W3CDTF">2025-07-19T07:42:00Z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