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8e66108fb4919dbdbe5f0584c9804dc582fad"/>
    <w:p>
      <w:pPr>
        <w:pStyle w:val="Heading3"/>
      </w:pPr>
      <w:r>
        <w:t xml:space="preserve">Работы по капитальному ремонту в Тверском районе перенесли на май 2020 года</w:t>
      </w:r>
    </w:p>
    <w:p>
      <w:pPr>
        <w:pStyle w:val="FirstParagraph"/>
      </w:pPr>
      <w:r>
        <w:t xml:space="preserve">17.04.2020</w:t>
      </w:r>
    </w:p>
    <w:p>
      <w:pPr>
        <w:pStyle w:val="BodyText"/>
      </w:pPr>
      <w:r>
        <w:t xml:space="preserve">В многоквартирном доме Тверского района перенесли работы по капитальному ремонту. Их запланировали возобновить в начале мая 2020 года.</w:t>
      </w:r>
    </w:p>
    <w:p>
      <w:pPr>
        <w:pStyle w:val="BodyText"/>
      </w:pPr>
      <w:r>
        <w:t xml:space="preserve">В столице действует ряд ограничительных мер из-за угрозы распространения коронавирусной инфекции.</w:t>
      </w:r>
    </w:p>
    <w:p>
      <w:pPr>
        <w:pStyle w:val="BodyText"/>
      </w:pPr>
      <w:r>
        <w:t xml:space="preserve">— Изменения в график внесли в связи с введением в столице режима повышенной готовности. Капитальный ремонт временно приостановили в доме 26 в переулке Угловой. В здании было запланировано наладить функционирование магистралей холодного и горячего водоснабжения, — прокомментировал заместитель директора по капитальному ремонту Государственного бюджетного учреждения «Жилищник» Кахир Гафаров.</w:t>
      </w:r>
    </w:p>
    <w:p>
      <w:pPr>
        <w:pStyle w:val="BodyText"/>
      </w:pPr>
      <w:r>
        <w:t xml:space="preserve">Еще представители подрядной организации приведут в порядок фасад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http://cao.mos.ru/presscenter/news/detail/8843402.html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843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843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2025-06-11T19:36:04Z</dcterms:created>
  <dcterms:modified xsi:type="dcterms:W3CDTF">2025-06-11T19:36:04Z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