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a3dd89fc07e8a5001b9150441148843c53c782"/>
    <w:p>
      <w:pPr>
        <w:pStyle w:val="Heading3"/>
      </w:pPr>
      <w:r>
        <w:t xml:space="preserve">Студенты Университета Правительства Москвы примут участие в конкурсе</w:t>
      </w:r>
    </w:p>
    <w:p>
      <w:pPr>
        <w:pStyle w:val="FirstParagraph"/>
      </w:pPr>
      <w:r>
        <w:t xml:space="preserve">06.05.2020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b96/dsc0521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Студенты Московского городского университета управления Правительства Москвы примут участие в конкурсе проектов «Бюджет для граждан». Заявку все желающие смогут подать до 15 мая.</w:t>
      </w:r>
    </w:p>
    <w:p>
      <w:pPr>
        <w:pStyle w:val="BodyText"/>
      </w:pPr>
      <w:r>
        <w:t xml:space="preserve">Ежегодный конкурс организовали сотрудники Департамента финансов города Москвы.</w:t>
      </w:r>
    </w:p>
    <w:p>
      <w:pPr>
        <w:pStyle w:val="BodyText"/>
      </w:pPr>
      <w:r>
        <w:t xml:space="preserve">— Каждый участник сможет лично пообщаться с ведущими специалистами в области бюджетного процесса. На конкурсе будут девять номинаций для физических лиц и семь для юридических, — сообщил сотрудник пресс-службы образовательного учреждения Михаил Лебедев.</w:t>
      </w:r>
    </w:p>
    <w:p>
      <w:pPr>
        <w:pStyle w:val="BodyText"/>
      </w:pPr>
      <w:r>
        <w:t xml:space="preserve">Работы победителей отправят на всероссийский этап состязания по представлению бюджета для граждан.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http://cao.mos.ru/presscenter/news/detail/8877474.html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88774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88774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2025-08-05T14:59:55Z</dcterms:created>
  <dcterms:modified xsi:type="dcterms:W3CDTF">2025-08-05T14:59:55Z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