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270f589e39e854508eab8a5bc4ba099f7c448"/>
    <w:p>
      <w:pPr>
        <w:pStyle w:val="Heading3"/>
      </w:pPr>
      <w:r>
        <w:t xml:space="preserve">Необычные игровые площадки установлены во многих парках столицы</w:t>
      </w:r>
    </w:p>
    <w:p>
      <w:pPr>
        <w:pStyle w:val="FirstParagraph"/>
      </w:pPr>
      <w:r>
        <w:t xml:space="preserve">11.07.2020</w:t>
      </w:r>
    </w:p>
    <w:p>
      <w:pPr>
        <w:pStyle w:val="BodyText"/>
      </w:pPr>
      <w:r>
        <w:drawing>
          <wp:inline>
            <wp:extent cx="5334000" cy="35519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58/yakimanka-_-detskaya-ploshchadka-park-gorkogo-_anton-belitskiy_-bel_63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программы «Мой район» в столице обустроены не только детские площадки во дворах жилых домов, но и необычные игровые пространства в зонах отдыха.</w:t>
      </w:r>
    </w:p>
    <w:p>
      <w:pPr>
        <w:pStyle w:val="BodyText"/>
      </w:pPr>
      <w:r>
        <w:t xml:space="preserve">За 2019 год в Москве построили и ввели в эксплуатацию более 300 площадок для юных жителей.</w:t>
      </w:r>
    </w:p>
    <w:p>
      <w:pPr>
        <w:pStyle w:val="BodyText"/>
      </w:pPr>
      <w:r>
        <w:t xml:space="preserve">Например, в Центральном парке культуры и отдыха имени Максима Горького находится самый большой игровой комплекс в стране «Салют». Он состоит из десяти пространств.</w:t>
      </w:r>
    </w:p>
    <w:p>
      <w:pPr>
        <w:pStyle w:val="BodyText"/>
      </w:pPr>
      <w:r>
        <w:t xml:space="preserve">Юные велосипедисты, роллеры, скейтбордисты и райдеры на самокатах могут провести досуг памп-треке в парке 850-летия Москвы. Это закольцованная трасса, которая представляет собой чередование волн, кочек и контруклонов и не имеет ровных участков. Площадь городского пространства составляет более пяти тысяч квадратных метров.</w:t>
      </w:r>
    </w:p>
    <w:p>
      <w:pPr>
        <w:pStyle w:val="BodyText"/>
      </w:pPr>
      <w:r>
        <w:t xml:space="preserve">Другие развлекательные зоны для детей находятся на Выставке достижений народного хозяйства, в парке «Ходынское поле»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http://cao.mos.ru/presscenter/news/detail/9019644.html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19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19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2024-10-19T03:36:00Z</dcterms:created>
  <dcterms:modified xsi:type="dcterms:W3CDTF">2024-10-19T03:36:00Z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