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514b243b65cb99a7ba4f575dbd279253f0324"/>
    <w:p>
      <w:pPr>
        <w:pStyle w:val="Heading3"/>
      </w:pPr>
      <w:r>
        <w:t xml:space="preserve">Дома Мещанского района проверят на соблюдение правил безопасности</w:t>
      </w:r>
    </w:p>
    <w:p>
      <w:pPr>
        <w:pStyle w:val="FirstParagraph"/>
      </w:pPr>
      <w:r>
        <w:t xml:space="preserve">03.08.2020</w:t>
      </w:r>
    </w:p>
    <w:p>
      <w:pPr>
        <w:pStyle w:val="BodyText"/>
      </w:pPr>
      <w:r>
        <w:t xml:space="preserve">В Мещанском районе с 3 по 7 августа проинспектируют многоквартирные дома на предмет соблюдения правил безопасности.</w:t>
      </w:r>
    </w:p>
    <w:p>
      <w:pPr>
        <w:pStyle w:val="BodyText"/>
      </w:pPr>
      <w:r>
        <w:t xml:space="preserve">Плановый осмотр зданий проведут сотрудники Государственного бюджетного учреждения «Жилищник» совместно с представителями правоохранительных органов.</w:t>
      </w:r>
    </w:p>
    <w:p>
      <w:pPr>
        <w:pStyle w:val="BodyText"/>
      </w:pPr>
      <w:r>
        <w:t xml:space="preserve">— Представители управляющей организации проверят чердачные и подвальные помещения на наличие посторонних лиц и предметов. Сотрудники осмотрят здания на улицах Садовая-Сухаревская, Трубная, в Пушкаревом переулке и по другим адресам, — проинформировал заместитель директора по безопасности ГБУ «Жилищник» Игорь Теплухин.</w:t>
      </w:r>
    </w:p>
    <w:p>
      <w:pPr>
        <w:pStyle w:val="BodyText"/>
      </w:pPr>
      <w:r>
        <w:t xml:space="preserve">Рейды по безопасности на территории Мещанского района осуществляют ежедневно.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http://cao.mos.ru/presscenter/news/detail/9093195.html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0931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0931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2024-10-22T04:55:15Z</dcterms:created>
  <dcterms:modified xsi:type="dcterms:W3CDTF">2024-10-22T04:55:15Z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