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1f89ae65b60fb6427de626b392f391ba56d43"/>
    <w:p>
      <w:pPr>
        <w:pStyle w:val="Heading3"/>
      </w:pPr>
      <w:r>
        <w:t xml:space="preserve">Ремонт дорог провели в Красносельском районе</w:t>
      </w:r>
    </w:p>
    <w:p>
      <w:pPr>
        <w:pStyle w:val="FirstParagraph"/>
      </w:pPr>
      <w:r>
        <w:t xml:space="preserve">10.08.2020</w:t>
      </w:r>
    </w:p>
    <w:p>
      <w:pPr>
        <w:pStyle w:val="BodyText"/>
      </w:pPr>
      <w:r>
        <w:t xml:space="preserve">Сотрудники Государственного бюджетного учреждения «Жилищник» 9 августа провели ямочный ремонт дорог в Красносельском районе.</w:t>
      </w:r>
    </w:p>
    <w:p>
      <w:pPr>
        <w:pStyle w:val="BodyText"/>
      </w:pPr>
      <w:r>
        <w:t xml:space="preserve">Работники убрали неровности на асфальтовом полотне и залатали трещины.</w:t>
      </w:r>
    </w:p>
    <w:p>
      <w:pPr>
        <w:pStyle w:val="BodyText"/>
      </w:pPr>
      <w:r>
        <w:t xml:space="preserve">— Сотрудники управляющей организации отремонтировали покрытие на проезжей части и пешеходных зонах. Работы провели на улице Мясницкая, у дома 13, строения 3. Еще дороги привели в порядок по адресам: улица Большая Спасская, дома 10 и 33; улица Ольховская, дом 49. Сотрудники ГБУ «Жилищник» в ходе ремонта использовали несколько тонн асфальтобетонной смеси, — проинформировал заместитель директора по комплексному содержанию объектов дорожного хозяйства учреждения Петр Плешаков.</w:t>
      </w:r>
    </w:p>
    <w:p>
      <w:pPr>
        <w:pStyle w:val="BodyText"/>
      </w:pPr>
      <w:r>
        <w:t xml:space="preserve">Подобные работы в Красносельском районе проводят регулярно.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http://cao.mos.ru/presscenter/news/detail/9119014.html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1190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1190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2025-04-08T03:31:05Z</dcterms:created>
  <dcterms:modified xsi:type="dcterms:W3CDTF">2025-04-08T03:31:05Z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