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36f71a422fdc581c6f895eaa9e3f1ee08b52a"/>
    <w:p>
      <w:pPr>
        <w:pStyle w:val="Heading3"/>
      </w:pPr>
      <w:r>
        <w:t xml:space="preserve">Аварийные деревья удалили в Мещанском районе</w:t>
      </w:r>
    </w:p>
    <w:p>
      <w:pPr>
        <w:pStyle w:val="FirstParagraph"/>
      </w:pPr>
      <w:r>
        <w:t xml:space="preserve">21.08.2020</w:t>
      </w:r>
    </w:p>
    <w:p>
      <w:pPr>
        <w:pStyle w:val="BodyText"/>
      </w:pPr>
      <w:r>
        <w:drawing>
          <wp:inline>
            <wp:extent cx="3977320" cy="29542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a01/snimok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320" cy="29542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Мещанском районе 20 августа удалили аварийные деревья.</w:t>
      </w:r>
    </w:p>
    <w:p>
      <w:pPr>
        <w:pStyle w:val="BodyText"/>
      </w:pPr>
      <w:r>
        <w:t xml:space="preserve">Работы осуществили представители Государственного бюджетного учреждения «Жилищник».</w:t>
      </w:r>
    </w:p>
    <w:p>
      <w:pPr>
        <w:pStyle w:val="BodyText"/>
      </w:pPr>
      <w:r>
        <w:t xml:space="preserve">— Сотрудники управляющей организации заранее получили порубочный билет. После чего приступили к удалению аварийных деревьев около дома 20 на Цветном бульваре. Сотрудники при помощи специальной техники распилили дерево, а потом вывезли его, — прокомментировал Алексей Люцканов, начальник первого участка ГБУ «Жилищник» Мещанского района.</w:t>
      </w:r>
    </w:p>
    <w:p>
      <w:pPr>
        <w:pStyle w:val="BodyText"/>
      </w:pPr>
      <w:r>
        <w:t xml:space="preserve">Ранее представители управляющей организации удалили сухостой по адресу: Цветной бульвар, дом 28, строение 3.</w:t>
      </w:r>
    </w:p>
    <w:p>
      <w:pPr>
        <w:pStyle w:val="BodyText"/>
      </w:pPr>
      <w:r>
        <w:t xml:space="preserve">Кстати, работы по поддержанию частоты и порядка в Мещанском районе проводят регулярно.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http://cao.mos.ru/presscenter/news/detail/9154760.html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154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154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2024-11-03T20:04:01Z</dcterms:created>
  <dcterms:modified xsi:type="dcterms:W3CDTF">2024-11-03T20:04:01Z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