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971a605c5f5291f579277fe9cb33599ba26910"/>
    <w:p>
      <w:pPr>
        <w:pStyle w:val="Heading3"/>
      </w:pPr>
      <w:r>
        <w:t xml:space="preserve">Короткометражные фильмы показали в саду имени Николая Баумана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3c9/3.-bas.-italyanskiy-yazy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фестиваля уличного кино в саду имени Николая Баумана 4 сентября показали внеконкурсные работы участников.</w:t>
      </w:r>
    </w:p>
    <w:p>
      <w:pPr>
        <w:pStyle w:val="BodyText"/>
      </w:pPr>
      <w:r>
        <w:t xml:space="preserve">— Мероприятие прошло уже в седьмой раз. Этот фестиваль особенно популярен среди посетителей зоны отдыха. Внеконкурсные работы участников будут транслировать каждую пятницу сентября, — сообщила менеджер по культурно-массовому досугу парка Мария Урнова.</w:t>
      </w:r>
    </w:p>
    <w:p>
      <w:pPr>
        <w:pStyle w:val="BodyText"/>
      </w:pPr>
      <w:r>
        <w:t xml:space="preserve">Короткометражные картины показали под открытым небом в саду. Зрителям представили дебютные работы Светланы Устиновой, картины с Екатериной Варнавой, Сергеем Епишевым, Ян Гэ и другими популярными артистами.</w:t>
      </w:r>
    </w:p>
    <w:p>
      <w:pPr>
        <w:pStyle w:val="BodyText"/>
      </w:pPr>
      <w:r>
        <w:t xml:space="preserve">Вход на мероприятие свободный. Для участия необходима </w:t>
      </w:r>
      <w:hyperlink r:id="rId23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http://cao.mos.ru/presscenter/news/detail/9209964.html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9209964.html" TargetMode="External" /><Relationship Type="http://schemas.openxmlformats.org/officeDocument/2006/relationships/hyperlink" Id="rId23" Target="http://wsffest.com/calend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9209964.html" TargetMode="External" /><Relationship Type="http://schemas.openxmlformats.org/officeDocument/2006/relationships/hyperlink" Id="rId23" Target="http://wsffest.com/calend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2025-06-02T15:52:50Z</dcterms:created>
  <dcterms:modified xsi:type="dcterms:W3CDTF">2025-06-02T15:52:50Z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