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394ef94a34d0ed64801a1b121dbf4f967a7f7e"/>
    <w:p>
      <w:pPr>
        <w:pStyle w:val="Heading3"/>
      </w:pPr>
      <w:r>
        <w:t xml:space="preserve">Дорожные работы выполнили в Тверском районе</w:t>
      </w:r>
    </w:p>
    <w:p>
      <w:pPr>
        <w:pStyle w:val="FirstParagraph"/>
      </w:pPr>
      <w:r>
        <w:t xml:space="preserve">03.11.2020</w:t>
      </w:r>
    </w:p>
    <w:p>
      <w:pPr>
        <w:pStyle w:val="BodyText"/>
      </w:pPr>
      <w:r>
        <w:drawing>
          <wp:inline>
            <wp:extent cx="1636967" cy="11190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cdf/snimok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967" cy="1119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Тверском районе сотрудники Государственного бюджетного учреждения «Жилищник» 2 ноября выполнили ямочный ремонт асфальта на нескольких объектах.</w:t>
      </w:r>
    </w:p>
    <w:p>
      <w:pPr>
        <w:pStyle w:val="BodyText"/>
      </w:pPr>
      <w:r>
        <w:t xml:space="preserve">Работы осуществили по адресам: улица Большая Дмитровка, дом 20, строение 1; Цветной бульвар, дом 21.</w:t>
      </w:r>
    </w:p>
    <w:p>
      <w:pPr>
        <w:pStyle w:val="BodyText"/>
      </w:pPr>
      <w:r>
        <w:t xml:space="preserve">— Для устранения всех дефектов на покрытии сотрудники «Жилищника» израсходовали шесть тонн асфальтобетонной смеси. Общая площадь отремонтированных участков составила 50 квадратных метров, — проинформировал Акоп Мкртчян, ведущий инженер по благоустройству ГБУ «Жилищник».</w:t>
      </w:r>
    </w:p>
    <w:p>
      <w:pPr>
        <w:pStyle w:val="BodyText"/>
      </w:pPr>
      <w:r>
        <w:t xml:space="preserve">Ранее дорожные работы осуществили на улице Новосущевская и в переулке Чернышевского.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http://cao.mos.ru/presscenter/news/detail/9389417.html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938941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938941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2025-07-19T01:28:22Z</dcterms:created>
  <dcterms:modified xsi:type="dcterms:W3CDTF">2025-07-19T01:28:22Z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