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cce9d04509e49300d48e970b02bc20021d60a"/>
    <w:p>
      <w:pPr>
        <w:pStyle w:val="Heading3"/>
      </w:pPr>
      <w:r>
        <w:t xml:space="preserve">Уборку снега провели на улицах Тверского района</w:t>
      </w:r>
    </w:p>
    <w:p>
      <w:pPr>
        <w:pStyle w:val="FirstParagraph"/>
      </w:pPr>
      <w:r>
        <w:t xml:space="preserve">23.11.2020</w:t>
      </w:r>
    </w:p>
    <w:p>
      <w:pPr>
        <w:pStyle w:val="BodyText"/>
      </w:pPr>
      <w:r>
        <w:t xml:space="preserve">В Тверском районе 23 ноября тротуары очистили от снега.</w:t>
      </w:r>
    </w:p>
    <w:p>
      <w:pPr>
        <w:pStyle w:val="BodyText"/>
      </w:pPr>
      <w:r>
        <w:t xml:space="preserve">Работы провели во всех дворах. Например, на улицах 2-я Тверская-Ямская, 3-я Тверская-Ямская и Тихвинская.</w:t>
      </w:r>
    </w:p>
    <w:p>
      <w:pPr>
        <w:pStyle w:val="BodyText"/>
      </w:pPr>
      <w:r>
        <w:t xml:space="preserve">— Уборка снега и наледи необходима для того, чтобы очистить пешеходные пути и снизить случаи падения жителей на тротуарах. В ходе работ представители управляющей компании использовали лопаты, — проинформировал Павел Кулемин, начальник отдела благоустройства ГБУ «Жилищник» Тверского района.</w:t>
      </w:r>
    </w:p>
    <w:p>
      <w:pPr>
        <w:pStyle w:val="BodyText"/>
      </w:pPr>
      <w:r>
        <w:t xml:space="preserve">Ранее сотрудники организации выполнили ямочный ремонт дорожного полотна по адресам: переулок Тихвинский, дома 10-12, корпуса 5 и 9; улица Фадеева, дом 7, строение 1, 2 и 3; улица Селезневская, дом 30, корпус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http://cao.mos.ru/presscenter/news/detail/9451885.html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51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51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2024-10-27T00:28:20Z</dcterms:created>
  <dcterms:modified xsi:type="dcterms:W3CDTF">2024-10-27T00:28:20Z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